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FE" w:rsidRPr="00457EFE" w:rsidRDefault="00457EFE" w:rsidP="00457EFE">
      <w:pPr>
        <w:shd w:val="clear" w:color="auto" w:fill="FFFFFF"/>
        <w:spacing w:line="240" w:lineRule="auto"/>
        <w:jc w:val="center"/>
        <w:rPr>
          <w:rFonts w:ascii="Open Sans" w:eastAsia="Times New Roman" w:hAnsi="Open Sans" w:cs="Open Sans"/>
          <w:color w:val="212121"/>
          <w:sz w:val="24"/>
          <w:szCs w:val="27"/>
          <w:lang w:eastAsia="de-DE"/>
        </w:rPr>
      </w:pPr>
      <w:proofErr w:type="spellStart"/>
      <w:r w:rsidRPr="00457EFE">
        <w:rPr>
          <w:rFonts w:ascii="Open Sans" w:eastAsia="Times New Roman" w:hAnsi="Open Sans" w:cs="Open Sans"/>
          <w:b/>
          <w:bCs/>
          <w:color w:val="212121"/>
          <w:szCs w:val="24"/>
          <w:lang w:eastAsia="de-DE"/>
        </w:rPr>
        <w:t>Melanomforschung</w:t>
      </w:r>
      <w:proofErr w:type="spellEnd"/>
      <w:r w:rsidRPr="00457EFE">
        <w:rPr>
          <w:rFonts w:ascii="Open Sans" w:eastAsia="Times New Roman" w:hAnsi="Open Sans" w:cs="Open Sans"/>
          <w:b/>
          <w:bCs/>
          <w:color w:val="212121"/>
          <w:szCs w:val="24"/>
          <w:lang w:eastAsia="de-DE"/>
        </w:rPr>
        <w:t>: Immunantwort trotz Ruhezustand</w:t>
      </w:r>
    </w:p>
    <w:p w:rsidR="00457EFE" w:rsidRPr="00457EFE" w:rsidRDefault="00457EFE" w:rsidP="00457EFE">
      <w:pPr>
        <w:shd w:val="clear" w:color="auto" w:fill="FFFFFF"/>
        <w:spacing w:line="240" w:lineRule="auto"/>
        <w:jc w:val="center"/>
        <w:rPr>
          <w:rFonts w:ascii="Open Sans" w:eastAsia="Times New Roman" w:hAnsi="Open Sans" w:cs="Open Sans"/>
          <w:color w:val="212121"/>
          <w:sz w:val="24"/>
          <w:szCs w:val="27"/>
          <w:lang w:eastAsia="de-DE"/>
        </w:rPr>
      </w:pPr>
      <w:r w:rsidRPr="00457EFE">
        <w:rPr>
          <w:rFonts w:ascii="Open Sans" w:eastAsia="Times New Roman" w:hAnsi="Open Sans" w:cs="Open Sans"/>
          <w:b/>
          <w:bCs/>
          <w:color w:val="212121"/>
          <w:sz w:val="20"/>
          <w:szCs w:val="21"/>
          <w:lang w:eastAsia="de-DE"/>
        </w:rPr>
        <w:t xml:space="preserve">Der schwarze Hautkrebs (Melanom) gehört zu den tödlichsten Hautkrebsarten. Das körpereigene Immunsystem kann </w:t>
      </w:r>
      <w:proofErr w:type="spellStart"/>
      <w:r w:rsidRPr="00457EFE">
        <w:rPr>
          <w:rFonts w:ascii="Open Sans" w:eastAsia="Times New Roman" w:hAnsi="Open Sans" w:cs="Open Sans"/>
          <w:b/>
          <w:bCs/>
          <w:color w:val="212121"/>
          <w:sz w:val="20"/>
          <w:szCs w:val="21"/>
          <w:lang w:eastAsia="de-DE"/>
        </w:rPr>
        <w:t>Melanomzellen</w:t>
      </w:r>
      <w:proofErr w:type="spellEnd"/>
      <w:r w:rsidRPr="00457EFE">
        <w:rPr>
          <w:rFonts w:ascii="Open Sans" w:eastAsia="Times New Roman" w:hAnsi="Open Sans" w:cs="Open Sans"/>
          <w:b/>
          <w:bCs/>
          <w:color w:val="212121"/>
          <w:sz w:val="20"/>
          <w:szCs w:val="21"/>
          <w:lang w:eastAsia="de-DE"/>
        </w:rPr>
        <w:t xml:space="preserve"> erkennen und zerstören, allerdings ist die Immunantwort häufig zu schwach, um das Wachstum des Tumors aufzuhalten. Derzeit werden in klinischen Studien neue immunmodulierende Medikamente getestet, die lokal zum Einsatz kommen, wenn der Tumor bereits Metastasen gebildet hat. Solche Medikamente werden direkt in die Metastasen injiziert und sollen die Immunantwort dort gezielt verstärken.</w:t>
      </w:r>
    </w:p>
    <w:p w:rsidR="00457EFE" w:rsidRPr="00457EFE" w:rsidRDefault="00457EFE" w:rsidP="00457EFE">
      <w:pPr>
        <w:shd w:val="clear" w:color="auto" w:fill="FFFFFF"/>
        <w:spacing w:line="240" w:lineRule="auto"/>
        <w:jc w:val="center"/>
        <w:rPr>
          <w:rFonts w:ascii="Arial" w:eastAsia="Times New Roman" w:hAnsi="Arial" w:cs="Arial"/>
          <w:b/>
          <w:bCs/>
          <w:color w:val="212121"/>
          <w:sz w:val="18"/>
          <w:szCs w:val="21"/>
          <w:lang w:eastAsia="de-DE"/>
        </w:rPr>
      </w:pPr>
      <w:r w:rsidRPr="00457EFE">
        <w:rPr>
          <w:rFonts w:ascii="Arial" w:eastAsia="Times New Roman" w:hAnsi="Arial" w:cs="Arial"/>
          <w:color w:val="212121"/>
          <w:sz w:val="21"/>
          <w:szCs w:val="21"/>
          <w:lang w:eastAsia="de-DE"/>
        </w:rPr>
        <w:t xml:space="preserve">Das größte Hindernis bei solchen Therapieansätzen ist, dass sich die Tumorzellen verändern und resistent gegen körpereigene Immunantwort werden. Die Ursache für die Resistenz gegenüber der körpereigenen Immunantwort wurde bisher vor allem in der enormen Plastizität der </w:t>
      </w:r>
      <w:proofErr w:type="spellStart"/>
      <w:r w:rsidRPr="00457EFE">
        <w:rPr>
          <w:rFonts w:ascii="Arial" w:eastAsia="Times New Roman" w:hAnsi="Arial" w:cs="Arial"/>
          <w:color w:val="212121"/>
          <w:sz w:val="21"/>
          <w:szCs w:val="21"/>
          <w:lang w:eastAsia="de-DE"/>
        </w:rPr>
        <w:t>Melanomzellen</w:t>
      </w:r>
      <w:proofErr w:type="spellEnd"/>
      <w:r w:rsidRPr="00457EFE">
        <w:rPr>
          <w:rFonts w:ascii="Arial" w:eastAsia="Times New Roman" w:hAnsi="Arial" w:cs="Arial"/>
          <w:color w:val="212121"/>
          <w:sz w:val="21"/>
          <w:szCs w:val="21"/>
          <w:lang w:eastAsia="de-DE"/>
        </w:rPr>
        <w:t xml:space="preserve"> vermutet, die es ihnen ermöglicht, in eine Art Ruhephase zu wechseln und sich dadurch dem Angriff des Immunsystems entziehen. Vor allem während einer medikamentösen Behandlung wechseln die Tumorzellen rasch in die Ruhephase und werden zu sogenannten </w:t>
      </w:r>
      <w:proofErr w:type="spellStart"/>
      <w:r w:rsidRPr="00457EFE">
        <w:rPr>
          <w:rFonts w:ascii="Arial" w:eastAsia="Times New Roman" w:hAnsi="Arial" w:cs="Arial"/>
          <w:color w:val="212121"/>
          <w:sz w:val="21"/>
          <w:szCs w:val="21"/>
          <w:lang w:eastAsia="de-DE"/>
        </w:rPr>
        <w:t>Persister</w:t>
      </w:r>
      <w:proofErr w:type="spellEnd"/>
      <w:r w:rsidRPr="00457EFE">
        <w:rPr>
          <w:rFonts w:ascii="Arial" w:eastAsia="Times New Roman" w:hAnsi="Arial" w:cs="Arial"/>
          <w:color w:val="212121"/>
          <w:sz w:val="21"/>
          <w:szCs w:val="21"/>
          <w:lang w:eastAsia="de-DE"/>
        </w:rPr>
        <w:t xml:space="preserve">-Zellen. Ein Forschungsteam des SFB 1430 der Medizinischen Fakultät der Universität Duisburg-Essen und des Deutschen Konsortiums für </w:t>
      </w:r>
      <w:proofErr w:type="spellStart"/>
      <w:r w:rsidRPr="00457EFE">
        <w:rPr>
          <w:rFonts w:ascii="Arial" w:eastAsia="Times New Roman" w:hAnsi="Arial" w:cs="Arial"/>
          <w:color w:val="212121"/>
          <w:sz w:val="21"/>
          <w:szCs w:val="21"/>
          <w:lang w:eastAsia="de-DE"/>
        </w:rPr>
        <w:t>Translationale</w:t>
      </w:r>
      <w:proofErr w:type="spellEnd"/>
      <w:r w:rsidRPr="00457EFE">
        <w:rPr>
          <w:rFonts w:ascii="Arial" w:eastAsia="Times New Roman" w:hAnsi="Arial" w:cs="Arial"/>
          <w:color w:val="212121"/>
          <w:sz w:val="21"/>
          <w:szCs w:val="21"/>
          <w:lang w:eastAsia="de-DE"/>
        </w:rPr>
        <w:t xml:space="preserve"> Krebsforschung (DKTK), Partnerstandort Essen/Düsseldorf hat nun im renommierten „Journal </w:t>
      </w:r>
      <w:proofErr w:type="spellStart"/>
      <w:r w:rsidRPr="00457EFE">
        <w:rPr>
          <w:rFonts w:ascii="Arial" w:eastAsia="Times New Roman" w:hAnsi="Arial" w:cs="Arial"/>
          <w:color w:val="212121"/>
          <w:sz w:val="21"/>
          <w:szCs w:val="21"/>
          <w:lang w:eastAsia="de-DE"/>
        </w:rPr>
        <w:t>for</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ImmunoTherapy</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of</w:t>
      </w:r>
      <w:proofErr w:type="spellEnd"/>
      <w:r w:rsidRPr="00457EFE">
        <w:rPr>
          <w:rFonts w:ascii="Arial" w:eastAsia="Times New Roman" w:hAnsi="Arial" w:cs="Arial"/>
          <w:color w:val="212121"/>
          <w:sz w:val="21"/>
          <w:szCs w:val="21"/>
          <w:lang w:eastAsia="de-DE"/>
        </w:rPr>
        <w:t xml:space="preserve"> Cancer” eine Studie veröffentlicht, die allerdings zeigt, dass das Immunsystems auch </w:t>
      </w:r>
      <w:proofErr w:type="spellStart"/>
      <w:r w:rsidRPr="00457EFE">
        <w:rPr>
          <w:rFonts w:ascii="Arial" w:eastAsia="Times New Roman" w:hAnsi="Arial" w:cs="Arial"/>
          <w:color w:val="212121"/>
          <w:sz w:val="21"/>
          <w:szCs w:val="21"/>
          <w:lang w:eastAsia="de-DE"/>
        </w:rPr>
        <w:t>Persister</w:t>
      </w:r>
      <w:proofErr w:type="spellEnd"/>
      <w:r w:rsidRPr="00457EFE">
        <w:rPr>
          <w:rFonts w:ascii="Arial" w:eastAsia="Times New Roman" w:hAnsi="Arial" w:cs="Arial"/>
          <w:color w:val="212121"/>
          <w:sz w:val="21"/>
          <w:szCs w:val="21"/>
          <w:lang w:eastAsia="de-DE"/>
        </w:rPr>
        <w:t>-Zellen erkennen und angreifen kann, was Hoffnung für die Krebstherapie mit immunmodulierenden Medikamenten macht.</w:t>
      </w:r>
      <w:r w:rsidRPr="00457EFE">
        <w:rPr>
          <w:rFonts w:ascii="Arial" w:eastAsia="Times New Roman" w:hAnsi="Arial" w:cs="Arial"/>
          <w:color w:val="212121"/>
          <w:sz w:val="21"/>
          <w:szCs w:val="21"/>
          <w:lang w:eastAsia="de-DE"/>
        </w:rPr>
        <w:br/>
        <w:t xml:space="preserve">Die Forschenden haben Tumorzellen aus Metastasen von </w:t>
      </w:r>
      <w:proofErr w:type="spellStart"/>
      <w:r w:rsidRPr="00457EFE">
        <w:rPr>
          <w:rFonts w:ascii="Arial" w:eastAsia="Times New Roman" w:hAnsi="Arial" w:cs="Arial"/>
          <w:color w:val="212121"/>
          <w:sz w:val="21"/>
          <w:szCs w:val="21"/>
          <w:lang w:eastAsia="de-DE"/>
        </w:rPr>
        <w:t>Melanompatienten</w:t>
      </w:r>
      <w:proofErr w:type="spellEnd"/>
      <w:r w:rsidRPr="00457EFE">
        <w:rPr>
          <w:rFonts w:ascii="Arial" w:eastAsia="Times New Roman" w:hAnsi="Arial" w:cs="Arial"/>
          <w:color w:val="212121"/>
          <w:sz w:val="21"/>
          <w:szCs w:val="21"/>
          <w:lang w:eastAsia="de-DE"/>
        </w:rPr>
        <w:t xml:space="preserve"> mit einem neuen </w:t>
      </w:r>
      <w:proofErr w:type="spellStart"/>
      <w:r w:rsidRPr="00457EFE">
        <w:rPr>
          <w:rFonts w:ascii="Arial" w:eastAsia="Times New Roman" w:hAnsi="Arial" w:cs="Arial"/>
          <w:color w:val="212121"/>
          <w:sz w:val="21"/>
          <w:szCs w:val="21"/>
          <w:lang w:eastAsia="de-DE"/>
        </w:rPr>
        <w:t>immunmodulatorischen</w:t>
      </w:r>
      <w:proofErr w:type="spellEnd"/>
      <w:r w:rsidRPr="00457EFE">
        <w:rPr>
          <w:rFonts w:ascii="Arial" w:eastAsia="Times New Roman" w:hAnsi="Arial" w:cs="Arial"/>
          <w:color w:val="212121"/>
          <w:sz w:val="21"/>
          <w:szCs w:val="21"/>
          <w:lang w:eastAsia="de-DE"/>
        </w:rPr>
        <w:t xml:space="preserve"> Medikament (RIG-I Agonist) behandelt und anschließend die Auswirkungen auf das Überleben, den Phänotyp und die Differenzierung der </w:t>
      </w:r>
      <w:proofErr w:type="spellStart"/>
      <w:r w:rsidRPr="00457EFE">
        <w:rPr>
          <w:rFonts w:ascii="Arial" w:eastAsia="Times New Roman" w:hAnsi="Arial" w:cs="Arial"/>
          <w:color w:val="212121"/>
          <w:sz w:val="21"/>
          <w:szCs w:val="21"/>
          <w:lang w:eastAsia="de-DE"/>
        </w:rPr>
        <w:t>Melanomzellen</w:t>
      </w:r>
      <w:proofErr w:type="spellEnd"/>
      <w:r w:rsidRPr="00457EFE">
        <w:rPr>
          <w:rFonts w:ascii="Arial" w:eastAsia="Times New Roman" w:hAnsi="Arial" w:cs="Arial"/>
          <w:color w:val="212121"/>
          <w:sz w:val="21"/>
          <w:szCs w:val="21"/>
          <w:lang w:eastAsia="de-DE"/>
        </w:rPr>
        <w:t xml:space="preserve"> im Detail untersucht. „Wir konnten zeigen, dass die </w:t>
      </w:r>
      <w:proofErr w:type="spellStart"/>
      <w:r w:rsidRPr="00457EFE">
        <w:rPr>
          <w:rFonts w:ascii="Arial" w:eastAsia="Times New Roman" w:hAnsi="Arial" w:cs="Arial"/>
          <w:color w:val="212121"/>
          <w:sz w:val="21"/>
          <w:szCs w:val="21"/>
          <w:lang w:eastAsia="de-DE"/>
        </w:rPr>
        <w:t>Melanomzellen</w:t>
      </w:r>
      <w:proofErr w:type="spellEnd"/>
      <w:r w:rsidRPr="00457EFE">
        <w:rPr>
          <w:rFonts w:ascii="Arial" w:eastAsia="Times New Roman" w:hAnsi="Arial" w:cs="Arial"/>
          <w:color w:val="212121"/>
          <w:sz w:val="21"/>
          <w:szCs w:val="21"/>
          <w:lang w:eastAsia="de-DE"/>
        </w:rPr>
        <w:t xml:space="preserve"> während dieser Behandlung aus dem aktiven Wachstum in einen de-differenzierten Ruhezustand wechselten. Die ruhenden </w:t>
      </w:r>
      <w:proofErr w:type="spellStart"/>
      <w:r w:rsidRPr="00457EFE">
        <w:rPr>
          <w:rFonts w:ascii="Arial" w:eastAsia="Times New Roman" w:hAnsi="Arial" w:cs="Arial"/>
          <w:color w:val="212121"/>
          <w:sz w:val="21"/>
          <w:szCs w:val="21"/>
          <w:lang w:eastAsia="de-DE"/>
        </w:rPr>
        <w:t>Persister</w:t>
      </w:r>
      <w:proofErr w:type="spellEnd"/>
      <w:r w:rsidRPr="00457EFE">
        <w:rPr>
          <w:rFonts w:ascii="Arial" w:eastAsia="Times New Roman" w:hAnsi="Arial" w:cs="Arial"/>
          <w:color w:val="212121"/>
          <w:sz w:val="21"/>
          <w:szCs w:val="21"/>
          <w:lang w:eastAsia="de-DE"/>
        </w:rPr>
        <w:t xml:space="preserve">-Zellen konnten aber trotzdem von Tumor-infiltrierenden Lymphozyten erkannt werden”, erklärt Prof. Dr. Annette Paschen, Leiterin der AG Molekulare Tumorimmunologie an der Klinik für Dermatologie des Universitätsklinikums Essen. Das Fazit des </w:t>
      </w:r>
      <w:proofErr w:type="spellStart"/>
      <w:r w:rsidRPr="00457EFE">
        <w:rPr>
          <w:rFonts w:ascii="Arial" w:eastAsia="Times New Roman" w:hAnsi="Arial" w:cs="Arial"/>
          <w:color w:val="212121"/>
          <w:sz w:val="21"/>
          <w:szCs w:val="21"/>
          <w:lang w:eastAsia="de-DE"/>
        </w:rPr>
        <w:t>Autor:innenteams</w:t>
      </w:r>
      <w:proofErr w:type="spellEnd"/>
      <w:r w:rsidRPr="00457EFE">
        <w:rPr>
          <w:rFonts w:ascii="Arial" w:eastAsia="Times New Roman" w:hAnsi="Arial" w:cs="Arial"/>
          <w:color w:val="212121"/>
          <w:sz w:val="21"/>
          <w:szCs w:val="21"/>
          <w:lang w:eastAsia="de-DE"/>
        </w:rPr>
        <w:t>: „Unsere Ergebnisse zeigen, dass diese Art der immunmodulierenden Medikamente ein sinnvoller Therapieansatz bei der Behandlung von fortgeschrittenem schwarzen Hautkrebs sein können und hoffen, dass die laufenden klinischen Studien die Wirk</w:t>
      </w:r>
      <w:r>
        <w:rPr>
          <w:rFonts w:ascii="Arial" w:eastAsia="Times New Roman" w:hAnsi="Arial" w:cs="Arial"/>
          <w:color w:val="212121"/>
          <w:sz w:val="21"/>
          <w:szCs w:val="21"/>
          <w:lang w:eastAsia="de-DE"/>
        </w:rPr>
        <w:t>samkeit ebenfalls bestätigen.”</w:t>
      </w:r>
      <w:r>
        <w:rPr>
          <w:rFonts w:ascii="Arial" w:eastAsia="Times New Roman" w:hAnsi="Arial" w:cs="Arial"/>
          <w:color w:val="212121"/>
          <w:sz w:val="21"/>
          <w:szCs w:val="21"/>
          <w:lang w:eastAsia="de-DE"/>
        </w:rPr>
        <w:br/>
      </w:r>
      <w:r w:rsidRPr="00457EFE">
        <w:rPr>
          <w:rFonts w:ascii="Arial" w:eastAsia="Times New Roman" w:hAnsi="Arial" w:cs="Arial"/>
          <w:b/>
          <w:bCs/>
          <w:color w:val="212121"/>
          <w:sz w:val="20"/>
          <w:szCs w:val="21"/>
          <w:lang w:eastAsia="de-DE"/>
        </w:rPr>
        <w:t>Link zur Originalpublikation</w:t>
      </w:r>
      <w:r w:rsidRPr="00457EFE">
        <w:rPr>
          <w:rFonts w:ascii="Arial" w:eastAsia="Times New Roman" w:hAnsi="Arial" w:cs="Arial"/>
          <w:b/>
          <w:bCs/>
          <w:color w:val="212121"/>
          <w:szCs w:val="21"/>
          <w:lang w:eastAsia="de-DE"/>
        </w:rPr>
        <w:t>:</w:t>
      </w:r>
      <w:r w:rsidRPr="00457EFE">
        <w:rPr>
          <w:rFonts w:ascii="Arial" w:eastAsia="Times New Roman" w:hAnsi="Arial" w:cs="Arial"/>
          <w:color w:val="212121"/>
          <w:sz w:val="21"/>
          <w:szCs w:val="21"/>
          <w:lang w:eastAsia="de-DE"/>
        </w:rPr>
        <w:br/>
        <w:t xml:space="preserve">Thier B, Zhao F, </w:t>
      </w:r>
      <w:proofErr w:type="spellStart"/>
      <w:r w:rsidRPr="00457EFE">
        <w:rPr>
          <w:rFonts w:ascii="Arial" w:eastAsia="Times New Roman" w:hAnsi="Arial" w:cs="Arial"/>
          <w:color w:val="212121"/>
          <w:sz w:val="21"/>
          <w:szCs w:val="21"/>
          <w:lang w:eastAsia="de-DE"/>
        </w:rPr>
        <w:t>Stupia</w:t>
      </w:r>
      <w:proofErr w:type="spellEnd"/>
      <w:r w:rsidRPr="00457EFE">
        <w:rPr>
          <w:rFonts w:ascii="Arial" w:eastAsia="Times New Roman" w:hAnsi="Arial" w:cs="Arial"/>
          <w:color w:val="212121"/>
          <w:sz w:val="21"/>
          <w:szCs w:val="21"/>
          <w:lang w:eastAsia="de-DE"/>
        </w:rPr>
        <w:t xml:space="preserve"> S, et al. </w:t>
      </w:r>
      <w:proofErr w:type="spellStart"/>
      <w:r w:rsidRPr="00457EFE">
        <w:rPr>
          <w:rFonts w:ascii="Arial" w:eastAsia="Times New Roman" w:hAnsi="Arial" w:cs="Arial"/>
          <w:color w:val="212121"/>
          <w:sz w:val="21"/>
          <w:szCs w:val="21"/>
          <w:lang w:eastAsia="de-DE"/>
        </w:rPr>
        <w:t>Innate</w:t>
      </w:r>
      <w:proofErr w:type="spellEnd"/>
      <w:r w:rsidRPr="00457EFE">
        <w:rPr>
          <w:rFonts w:ascii="Arial" w:eastAsia="Times New Roman" w:hAnsi="Arial" w:cs="Arial"/>
          <w:color w:val="212121"/>
          <w:sz w:val="21"/>
          <w:szCs w:val="21"/>
          <w:lang w:eastAsia="de-DE"/>
        </w:rPr>
        <w:t xml:space="preserve"> immune </w:t>
      </w:r>
      <w:proofErr w:type="spellStart"/>
      <w:r w:rsidRPr="00457EFE">
        <w:rPr>
          <w:rFonts w:ascii="Arial" w:eastAsia="Times New Roman" w:hAnsi="Arial" w:cs="Arial"/>
          <w:color w:val="212121"/>
          <w:sz w:val="21"/>
          <w:szCs w:val="21"/>
          <w:lang w:eastAsia="de-DE"/>
        </w:rPr>
        <w:t>receptor</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signaling</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induces</w:t>
      </w:r>
      <w:proofErr w:type="spellEnd"/>
      <w:r w:rsidRPr="00457EFE">
        <w:rPr>
          <w:rFonts w:ascii="Arial" w:eastAsia="Times New Roman" w:hAnsi="Arial" w:cs="Arial"/>
          <w:color w:val="212121"/>
          <w:sz w:val="21"/>
          <w:szCs w:val="21"/>
          <w:lang w:eastAsia="de-DE"/>
        </w:rPr>
        <w:t xml:space="preserve"> transient </w:t>
      </w:r>
      <w:proofErr w:type="spellStart"/>
      <w:r w:rsidRPr="00457EFE">
        <w:rPr>
          <w:rFonts w:ascii="Arial" w:eastAsia="Times New Roman" w:hAnsi="Arial" w:cs="Arial"/>
          <w:color w:val="212121"/>
          <w:sz w:val="21"/>
          <w:szCs w:val="21"/>
          <w:lang w:eastAsia="de-DE"/>
        </w:rPr>
        <w:t>melanoma</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dedifferentiation</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while</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preserving</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immunogenicity</w:t>
      </w:r>
      <w:proofErr w:type="spellEnd"/>
      <w:r w:rsidRPr="00457EFE">
        <w:rPr>
          <w:rFonts w:ascii="Arial" w:eastAsia="Times New Roman" w:hAnsi="Arial" w:cs="Arial"/>
          <w:color w:val="212121"/>
          <w:sz w:val="21"/>
          <w:szCs w:val="21"/>
          <w:lang w:eastAsia="de-DE"/>
        </w:rPr>
        <w:t xml:space="preserve">. Journal </w:t>
      </w:r>
      <w:proofErr w:type="spellStart"/>
      <w:r w:rsidRPr="00457EFE">
        <w:rPr>
          <w:rFonts w:ascii="Arial" w:eastAsia="Times New Roman" w:hAnsi="Arial" w:cs="Arial"/>
          <w:color w:val="212121"/>
          <w:sz w:val="21"/>
          <w:szCs w:val="21"/>
          <w:lang w:eastAsia="de-DE"/>
        </w:rPr>
        <w:t>for</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ImmunoTherapy</w:t>
      </w:r>
      <w:proofErr w:type="spellEnd"/>
      <w:r w:rsidRPr="00457EFE">
        <w:rPr>
          <w:rFonts w:ascii="Arial" w:eastAsia="Times New Roman" w:hAnsi="Arial" w:cs="Arial"/>
          <w:color w:val="212121"/>
          <w:sz w:val="21"/>
          <w:szCs w:val="21"/>
          <w:lang w:eastAsia="de-DE"/>
        </w:rPr>
        <w:t xml:space="preserve"> </w:t>
      </w:r>
      <w:proofErr w:type="spellStart"/>
      <w:r w:rsidRPr="00457EFE">
        <w:rPr>
          <w:rFonts w:ascii="Arial" w:eastAsia="Times New Roman" w:hAnsi="Arial" w:cs="Arial"/>
          <w:color w:val="212121"/>
          <w:sz w:val="21"/>
          <w:szCs w:val="21"/>
          <w:lang w:eastAsia="de-DE"/>
        </w:rPr>
        <w:t>of</w:t>
      </w:r>
      <w:proofErr w:type="spellEnd"/>
      <w:r w:rsidRPr="00457EFE">
        <w:rPr>
          <w:rFonts w:ascii="Arial" w:eastAsia="Times New Roman" w:hAnsi="Arial" w:cs="Arial"/>
          <w:color w:val="212121"/>
          <w:sz w:val="21"/>
          <w:szCs w:val="21"/>
          <w:lang w:eastAsia="de-DE"/>
        </w:rPr>
        <w:t xml:space="preserve"> Cancer 2022;</w:t>
      </w:r>
      <w:proofErr w:type="gramStart"/>
      <w:r w:rsidRPr="00457EFE">
        <w:rPr>
          <w:rFonts w:ascii="Arial" w:eastAsia="Times New Roman" w:hAnsi="Arial" w:cs="Arial"/>
          <w:color w:val="212121"/>
          <w:sz w:val="21"/>
          <w:szCs w:val="21"/>
          <w:lang w:eastAsia="de-DE"/>
        </w:rPr>
        <w:t>10:e</w:t>
      </w:r>
      <w:proofErr w:type="gramEnd"/>
      <w:r w:rsidRPr="00457EFE">
        <w:rPr>
          <w:rFonts w:ascii="Arial" w:eastAsia="Times New Roman" w:hAnsi="Arial" w:cs="Arial"/>
          <w:color w:val="212121"/>
          <w:sz w:val="21"/>
          <w:szCs w:val="21"/>
          <w:lang w:eastAsia="de-DE"/>
        </w:rPr>
        <w:t xml:space="preserve">003863. </w:t>
      </w:r>
      <w:proofErr w:type="spellStart"/>
      <w:r w:rsidRPr="00457EFE">
        <w:rPr>
          <w:rFonts w:ascii="Arial" w:eastAsia="Times New Roman" w:hAnsi="Arial" w:cs="Arial"/>
          <w:color w:val="212121"/>
          <w:sz w:val="21"/>
          <w:szCs w:val="21"/>
          <w:lang w:eastAsia="de-DE"/>
        </w:rPr>
        <w:t>doi</w:t>
      </w:r>
      <w:proofErr w:type="spellEnd"/>
      <w:r w:rsidRPr="00457EFE">
        <w:rPr>
          <w:rFonts w:ascii="Arial" w:eastAsia="Times New Roman" w:hAnsi="Arial" w:cs="Arial"/>
          <w:color w:val="212121"/>
          <w:sz w:val="21"/>
          <w:szCs w:val="21"/>
          <w:lang w:eastAsia="de-DE"/>
        </w:rPr>
        <w:t>: 10.1136/jitc-2021-003863. </w:t>
      </w:r>
      <w:proofErr w:type="spellStart"/>
      <w:r w:rsidRPr="00457EFE">
        <w:rPr>
          <w:rFonts w:ascii="Times New Roman" w:eastAsia="Times New Roman" w:hAnsi="Times New Roman" w:cs="Times New Roman"/>
          <w:color w:val="212121"/>
          <w:sz w:val="24"/>
          <w:szCs w:val="24"/>
          <w:lang w:eastAsia="de-DE"/>
        </w:rPr>
        <w:fldChar w:fldCharType="begin"/>
      </w:r>
      <w:r w:rsidRPr="00457EFE">
        <w:rPr>
          <w:rFonts w:ascii="Times New Roman" w:eastAsia="Times New Roman" w:hAnsi="Times New Roman" w:cs="Times New Roman"/>
          <w:color w:val="212121"/>
          <w:sz w:val="24"/>
          <w:szCs w:val="24"/>
          <w:lang w:eastAsia="de-DE"/>
        </w:rPr>
        <w:instrText xml:space="preserve"> HYPERLINK "https://portal.uk-essen.de/enqsig/link?id=BCAAAABGd7m3lfMOLOIhx3uNR_1Qav4Ffx8-jQB0torD82ts_IsAAAB6-5Cr4KBzH7PpbhGjW8-aAGJoi7wcMjy0_3lSNdTuAZmoJxtoCPIbsXmPVj2TDv4rkzUlVlnF1iuZBPd6Fajz9skPj8i7WzG_AuQ2ySoXPsSOs18kJDYR3WRMdAV4DUjPX19WdJccKfjHKhebukt2MGqp5tEK_Hxz9JzqykYEjB33Bx96mEy6-IIb0" \t "_blank" </w:instrText>
      </w:r>
      <w:r w:rsidRPr="00457EFE">
        <w:rPr>
          <w:rFonts w:ascii="Times New Roman" w:eastAsia="Times New Roman" w:hAnsi="Times New Roman" w:cs="Times New Roman"/>
          <w:color w:val="212121"/>
          <w:sz w:val="24"/>
          <w:szCs w:val="24"/>
          <w:lang w:eastAsia="de-DE"/>
        </w:rPr>
        <w:fldChar w:fldCharType="separate"/>
      </w:r>
      <w:r w:rsidRPr="00457EFE">
        <w:rPr>
          <w:rFonts w:ascii="Arial" w:eastAsia="Times New Roman" w:hAnsi="Arial" w:cs="Arial"/>
          <w:color w:val="0000FF"/>
          <w:sz w:val="21"/>
          <w:szCs w:val="21"/>
          <w:u w:val="single"/>
          <w:lang w:eastAsia="de-DE"/>
        </w:rPr>
        <w:t>Protected</w:t>
      </w:r>
      <w:proofErr w:type="spellEnd"/>
      <w:r w:rsidRPr="00457EFE">
        <w:rPr>
          <w:rFonts w:ascii="Arial" w:eastAsia="Times New Roman" w:hAnsi="Arial" w:cs="Arial"/>
          <w:color w:val="0000FF"/>
          <w:sz w:val="21"/>
          <w:szCs w:val="21"/>
          <w:u w:val="single"/>
          <w:lang w:eastAsia="de-DE"/>
        </w:rPr>
        <w:t xml:space="preserve"> link</w:t>
      </w:r>
      <w:r w:rsidRPr="00457EFE">
        <w:rPr>
          <w:rFonts w:ascii="Times New Roman" w:eastAsia="Times New Roman" w:hAnsi="Times New Roman" w:cs="Times New Roman"/>
          <w:color w:val="212121"/>
          <w:sz w:val="24"/>
          <w:szCs w:val="24"/>
          <w:lang w:eastAsia="de-DE"/>
        </w:rPr>
        <w:fldChar w:fldCharType="end"/>
      </w:r>
    </w:p>
    <w:p w:rsidR="00457EFE" w:rsidRPr="00457EFE" w:rsidRDefault="00457EFE" w:rsidP="00457EFE">
      <w:pPr>
        <w:shd w:val="clear" w:color="auto" w:fill="FFFFFF"/>
        <w:spacing w:line="240" w:lineRule="auto"/>
        <w:jc w:val="center"/>
        <w:rPr>
          <w:rFonts w:ascii="Segoe UI" w:eastAsia="Times New Roman" w:hAnsi="Segoe UI" w:cs="Segoe UI"/>
          <w:b/>
          <w:color w:val="212121"/>
          <w:sz w:val="28"/>
          <w:szCs w:val="27"/>
          <w:lang w:eastAsia="de-DE"/>
        </w:rPr>
      </w:pPr>
      <w:r w:rsidRPr="00457EFE">
        <w:rPr>
          <w:rFonts w:ascii="Arial" w:eastAsia="Times New Roman" w:hAnsi="Arial" w:cs="Arial"/>
          <w:b/>
          <w:bCs/>
          <w:color w:val="212121"/>
          <w:sz w:val="16"/>
          <w:szCs w:val="15"/>
          <w:lang w:eastAsia="de-DE"/>
        </w:rPr>
        <w:t>Pressekontakt </w:t>
      </w:r>
      <w:r w:rsidRPr="00457EFE">
        <w:rPr>
          <w:rFonts w:ascii="Arial" w:eastAsia="Times New Roman" w:hAnsi="Arial" w:cs="Arial"/>
          <w:b/>
          <w:color w:val="212121"/>
          <w:sz w:val="16"/>
          <w:szCs w:val="15"/>
          <w:lang w:eastAsia="de-DE"/>
        </w:rPr>
        <w:br/>
        <w:t xml:space="preserve">Dr. Milena </w:t>
      </w:r>
      <w:proofErr w:type="spellStart"/>
      <w:r w:rsidRPr="00457EFE">
        <w:rPr>
          <w:rFonts w:ascii="Arial" w:eastAsia="Times New Roman" w:hAnsi="Arial" w:cs="Arial"/>
          <w:b/>
          <w:color w:val="212121"/>
          <w:sz w:val="16"/>
          <w:szCs w:val="15"/>
          <w:lang w:eastAsia="de-DE"/>
        </w:rPr>
        <w:t>Hänisch</w:t>
      </w:r>
      <w:proofErr w:type="spellEnd"/>
      <w:r w:rsidRPr="00457EFE">
        <w:rPr>
          <w:rFonts w:ascii="Arial" w:eastAsia="Times New Roman" w:hAnsi="Arial" w:cs="Arial"/>
          <w:b/>
          <w:color w:val="212121"/>
          <w:szCs w:val="21"/>
          <w:lang w:eastAsia="de-DE"/>
        </w:rPr>
        <w:br/>
      </w:r>
      <w:r w:rsidRPr="00457EFE">
        <w:rPr>
          <w:rFonts w:ascii="Arial" w:eastAsia="Times New Roman" w:hAnsi="Arial" w:cs="Arial"/>
          <w:b/>
          <w:color w:val="212121"/>
          <w:sz w:val="16"/>
          <w:szCs w:val="15"/>
          <w:lang w:eastAsia="de-DE"/>
        </w:rPr>
        <w:t>Dekanat, Referat für Kommunikation und Öffentlichkeitsarbeit</w:t>
      </w:r>
      <w:bookmarkStart w:id="0" w:name="_GoBack"/>
      <w:bookmarkEnd w:id="0"/>
      <w:r w:rsidRPr="00457EFE">
        <w:rPr>
          <w:rFonts w:ascii="Arial" w:eastAsia="Times New Roman" w:hAnsi="Arial" w:cs="Arial"/>
          <w:b/>
          <w:color w:val="212121"/>
          <w:sz w:val="16"/>
          <w:szCs w:val="15"/>
          <w:lang w:eastAsia="de-DE"/>
        </w:rPr>
        <w:br/>
        <w:t>Medizinische Fakultät der Universität Duisburg-Essen</w:t>
      </w:r>
      <w:r w:rsidRPr="00457EFE">
        <w:rPr>
          <w:rFonts w:ascii="Arial" w:eastAsia="Times New Roman" w:hAnsi="Arial" w:cs="Arial"/>
          <w:b/>
          <w:color w:val="212121"/>
          <w:sz w:val="16"/>
          <w:szCs w:val="15"/>
          <w:lang w:eastAsia="de-DE"/>
        </w:rPr>
        <w:br/>
        <w:t>E-Mail: </w:t>
      </w:r>
      <w:hyperlink r:id="rId7" w:tgtFrame="_blank" w:history="1">
        <w:r w:rsidRPr="003E0802">
          <w:rPr>
            <w:rFonts w:ascii="Arial" w:eastAsia="Times New Roman" w:hAnsi="Arial" w:cs="Arial"/>
            <w:b/>
            <w:color w:val="0000FF"/>
            <w:sz w:val="16"/>
            <w:szCs w:val="15"/>
            <w:u w:val="single"/>
            <w:lang w:eastAsia="de-DE"/>
          </w:rPr>
          <w:t>milena.haenisch@uk-essen.de</w:t>
        </w:r>
      </w:hyperlink>
      <w:r w:rsidRPr="00457EFE">
        <w:rPr>
          <w:rFonts w:ascii="Arial" w:eastAsia="Times New Roman" w:hAnsi="Arial" w:cs="Arial"/>
          <w:b/>
          <w:color w:val="212121"/>
          <w:szCs w:val="21"/>
          <w:lang w:eastAsia="de-DE"/>
        </w:rPr>
        <w:br/>
      </w:r>
      <w:r w:rsidRPr="00457EFE">
        <w:rPr>
          <w:rFonts w:ascii="Arial" w:eastAsia="Times New Roman" w:hAnsi="Arial" w:cs="Arial"/>
          <w:b/>
          <w:color w:val="212121"/>
          <w:sz w:val="16"/>
          <w:szCs w:val="15"/>
          <w:lang w:eastAsia="de-DE"/>
        </w:rPr>
        <w:t>Telefon: 0201/723-1615</w:t>
      </w:r>
      <w:r w:rsidRPr="00457EFE">
        <w:rPr>
          <w:rFonts w:ascii="Arial" w:eastAsia="Times New Roman" w:hAnsi="Arial" w:cs="Arial"/>
          <w:b/>
          <w:color w:val="212121"/>
          <w:sz w:val="16"/>
          <w:szCs w:val="15"/>
          <w:lang w:eastAsia="de-DE"/>
        </w:rPr>
        <w:br/>
        <w:t>News-Seite: </w:t>
      </w:r>
      <w:hyperlink r:id="rId8" w:tgtFrame="_blank" w:history="1">
        <w:r w:rsidRPr="003E0802">
          <w:rPr>
            <w:rFonts w:ascii="Arial" w:eastAsia="Times New Roman" w:hAnsi="Arial" w:cs="Arial"/>
            <w:b/>
            <w:color w:val="0000FF"/>
            <w:sz w:val="16"/>
            <w:szCs w:val="15"/>
            <w:u w:val="single"/>
            <w:lang w:eastAsia="de-DE"/>
          </w:rPr>
          <w:t>www.uni-due.de/med</w:t>
        </w:r>
      </w:hyperlink>
      <w:r w:rsidRPr="00457EFE">
        <w:rPr>
          <w:rFonts w:ascii="Arial" w:eastAsia="Times New Roman" w:hAnsi="Arial" w:cs="Arial"/>
          <w:b/>
          <w:color w:val="212121"/>
          <w:sz w:val="16"/>
          <w:szCs w:val="15"/>
          <w:lang w:eastAsia="de-DE"/>
        </w:rPr>
        <w:br/>
      </w:r>
      <w:proofErr w:type="spellStart"/>
      <w:r w:rsidRPr="00457EFE">
        <w:rPr>
          <w:rFonts w:ascii="Arial" w:eastAsia="Times New Roman" w:hAnsi="Arial" w:cs="Arial"/>
          <w:b/>
          <w:color w:val="212121"/>
          <w:sz w:val="16"/>
          <w:szCs w:val="15"/>
          <w:lang w:eastAsia="de-DE"/>
        </w:rPr>
        <w:t>Social</w:t>
      </w:r>
      <w:proofErr w:type="spellEnd"/>
      <w:r w:rsidRPr="00457EFE">
        <w:rPr>
          <w:rFonts w:ascii="Arial" w:eastAsia="Times New Roman" w:hAnsi="Arial" w:cs="Arial"/>
          <w:b/>
          <w:color w:val="212121"/>
          <w:sz w:val="16"/>
          <w:szCs w:val="15"/>
          <w:lang w:eastAsia="de-DE"/>
        </w:rPr>
        <w:t xml:space="preserve"> Media: </w:t>
      </w:r>
      <w:hyperlink r:id="rId9" w:tgtFrame="_blank" w:history="1">
        <w:r w:rsidRPr="003E0802">
          <w:rPr>
            <w:rFonts w:ascii="Arial" w:eastAsia="Times New Roman" w:hAnsi="Arial" w:cs="Arial"/>
            <w:b/>
            <w:color w:val="0000FF"/>
            <w:sz w:val="16"/>
            <w:szCs w:val="15"/>
            <w:u w:val="single"/>
            <w:lang w:eastAsia="de-DE"/>
          </w:rPr>
          <w:t>www.facebook.com/medessen</w:t>
        </w:r>
      </w:hyperlink>
      <w:r w:rsidRPr="00457EFE">
        <w:rPr>
          <w:rFonts w:ascii="Arial" w:eastAsia="Times New Roman" w:hAnsi="Arial" w:cs="Arial"/>
          <w:b/>
          <w:color w:val="212121"/>
          <w:sz w:val="16"/>
          <w:szCs w:val="15"/>
          <w:lang w:eastAsia="de-DE"/>
        </w:rPr>
        <w:t> | </w:t>
      </w:r>
      <w:hyperlink r:id="rId10" w:tgtFrame="_blank" w:history="1">
        <w:r w:rsidRPr="003E0802">
          <w:rPr>
            <w:rFonts w:ascii="Arial" w:eastAsia="Times New Roman" w:hAnsi="Arial" w:cs="Arial"/>
            <w:b/>
            <w:color w:val="0000FF"/>
            <w:sz w:val="16"/>
            <w:szCs w:val="15"/>
            <w:u w:val="single"/>
            <w:lang w:eastAsia="de-DE"/>
          </w:rPr>
          <w:t>www.twitter.com/medessen</w:t>
        </w:r>
      </w:hyperlink>
      <w:r w:rsidRPr="00457EFE">
        <w:rPr>
          <w:rFonts w:ascii="Arial" w:eastAsia="Times New Roman" w:hAnsi="Arial" w:cs="Arial"/>
          <w:b/>
          <w:color w:val="212121"/>
          <w:sz w:val="16"/>
          <w:szCs w:val="15"/>
          <w:lang w:eastAsia="de-DE"/>
        </w:rPr>
        <w:t> | </w:t>
      </w:r>
      <w:hyperlink r:id="rId11" w:tgtFrame="_blank" w:history="1">
        <w:r w:rsidRPr="003E0802">
          <w:rPr>
            <w:rFonts w:ascii="Arial" w:eastAsia="Times New Roman" w:hAnsi="Arial" w:cs="Arial"/>
            <w:b/>
            <w:color w:val="0000FF"/>
            <w:sz w:val="16"/>
            <w:szCs w:val="15"/>
            <w:u w:val="single"/>
            <w:lang w:eastAsia="de-DE"/>
          </w:rPr>
          <w:t>Protected link</w:t>
        </w:r>
      </w:hyperlink>
      <w:r w:rsidRPr="00457EFE">
        <w:rPr>
          <w:rFonts w:ascii="Arial" w:eastAsia="Times New Roman" w:hAnsi="Arial" w:cs="Arial"/>
          <w:b/>
          <w:color w:val="212121"/>
          <w:sz w:val="16"/>
          <w:szCs w:val="15"/>
          <w:lang w:eastAsia="de-DE"/>
        </w:rPr>
        <w:t> </w:t>
      </w:r>
    </w:p>
    <w:p w:rsidR="00457EFE" w:rsidRPr="00457EFE" w:rsidRDefault="00457EFE" w:rsidP="00457EFE">
      <w:pPr>
        <w:shd w:val="clear" w:color="auto" w:fill="FFFFFF"/>
        <w:spacing w:line="240" w:lineRule="auto"/>
        <w:jc w:val="center"/>
        <w:rPr>
          <w:rFonts w:ascii="Segoe UI" w:eastAsia="Times New Roman" w:hAnsi="Segoe UI" w:cs="Segoe UI"/>
          <w:color w:val="212121"/>
          <w:sz w:val="27"/>
          <w:szCs w:val="27"/>
          <w:lang w:eastAsia="de-DE"/>
        </w:rPr>
      </w:pPr>
      <w:r w:rsidRPr="00457EFE">
        <w:rPr>
          <w:rFonts w:ascii="Arial" w:eastAsia="Times New Roman" w:hAnsi="Arial" w:cs="Arial"/>
          <w:b/>
          <w:bCs/>
          <w:color w:val="212121"/>
          <w:sz w:val="15"/>
          <w:szCs w:val="15"/>
          <w:lang w:eastAsia="de-DE"/>
        </w:rPr>
        <w:t>Über die Medizinische Fakultät der Universität Duisburg-Essen </w:t>
      </w:r>
      <w:r w:rsidRPr="00457EFE">
        <w:rPr>
          <w:rFonts w:ascii="Arial" w:eastAsia="Times New Roman" w:hAnsi="Arial" w:cs="Arial"/>
          <w:color w:val="212121"/>
          <w:sz w:val="15"/>
          <w:szCs w:val="15"/>
          <w:lang w:eastAsia="de-DE"/>
        </w:rPr>
        <w:br/>
        <w:t xml:space="preserve">Wissenschaft und Forschung auf höchstem internationalem Niveau und eine herausragende, exzellente Ausbildung zukünftiger </w:t>
      </w:r>
      <w:proofErr w:type="spellStart"/>
      <w:r w:rsidRPr="00457EFE">
        <w:rPr>
          <w:rFonts w:ascii="Arial" w:eastAsia="Times New Roman" w:hAnsi="Arial" w:cs="Arial"/>
          <w:color w:val="212121"/>
          <w:sz w:val="15"/>
          <w:szCs w:val="15"/>
          <w:lang w:eastAsia="de-DE"/>
        </w:rPr>
        <w:t>Ärzt:innen</w:t>
      </w:r>
      <w:proofErr w:type="spellEnd"/>
      <w:r w:rsidRPr="00457EFE">
        <w:rPr>
          <w:rFonts w:ascii="Arial" w:eastAsia="Times New Roman" w:hAnsi="Arial" w:cs="Arial"/>
          <w:color w:val="212121"/>
          <w:sz w:val="15"/>
          <w:szCs w:val="15"/>
          <w:lang w:eastAsia="de-DE"/>
        </w:rPr>
        <w:t xml:space="preserve">: Diese Ziele hat sich die Medizinische Fakultät gesteckt und verfolgt sie mit Nachdruck. Wesentliche Grundlage für die klinische Leistungsfähigkeit ist die Forschung an der Fakultät mit ihrer klaren Schwerpunktsetzung in Herz- und Kreislauferkrankungen, Immunologie und </w:t>
      </w:r>
      <w:proofErr w:type="spellStart"/>
      <w:r w:rsidRPr="00457EFE">
        <w:rPr>
          <w:rFonts w:ascii="Arial" w:eastAsia="Times New Roman" w:hAnsi="Arial" w:cs="Arial"/>
          <w:color w:val="212121"/>
          <w:sz w:val="15"/>
          <w:szCs w:val="15"/>
          <w:lang w:eastAsia="de-DE"/>
        </w:rPr>
        <w:t>Infektiologie</w:t>
      </w:r>
      <w:proofErr w:type="spellEnd"/>
      <w:r w:rsidRPr="00457EFE">
        <w:rPr>
          <w:rFonts w:ascii="Arial" w:eastAsia="Times New Roman" w:hAnsi="Arial" w:cs="Arial"/>
          <w:color w:val="212121"/>
          <w:sz w:val="15"/>
          <w:szCs w:val="15"/>
          <w:lang w:eastAsia="de-DE"/>
        </w:rPr>
        <w:t xml:space="preserve">, Onkologie, </w:t>
      </w:r>
      <w:proofErr w:type="spellStart"/>
      <w:r w:rsidRPr="00457EFE">
        <w:rPr>
          <w:rFonts w:ascii="Arial" w:eastAsia="Times New Roman" w:hAnsi="Arial" w:cs="Arial"/>
          <w:color w:val="212121"/>
          <w:sz w:val="15"/>
          <w:szCs w:val="15"/>
          <w:lang w:eastAsia="de-DE"/>
        </w:rPr>
        <w:t>Translationaler</w:t>
      </w:r>
      <w:proofErr w:type="spellEnd"/>
      <w:r w:rsidRPr="00457EFE">
        <w:rPr>
          <w:rFonts w:ascii="Arial" w:eastAsia="Times New Roman" w:hAnsi="Arial" w:cs="Arial"/>
          <w:color w:val="212121"/>
          <w:sz w:val="15"/>
          <w:szCs w:val="15"/>
          <w:lang w:eastAsia="de-DE"/>
        </w:rPr>
        <w:t xml:space="preserve"> Neuro- und Verhaltenswissenschaften sowie Transplantation. Der 2014 bezogene Neubau des Lehr- und Lernzentrums bietet den Studierenden der Medizinischen Fakultät exzellente Ausbildungsmöglichkeiten.</w:t>
      </w:r>
    </w:p>
    <w:p w:rsidR="004A5CFB" w:rsidRPr="00457EFE" w:rsidRDefault="00457EFE" w:rsidP="00457EFE">
      <w:pPr>
        <w:shd w:val="clear" w:color="auto" w:fill="FFFFFF"/>
        <w:spacing w:line="240" w:lineRule="auto"/>
        <w:jc w:val="center"/>
        <w:rPr>
          <w:rFonts w:ascii="Segoe UI" w:eastAsia="Times New Roman" w:hAnsi="Segoe UI" w:cs="Segoe UI"/>
          <w:color w:val="212121"/>
          <w:sz w:val="27"/>
          <w:szCs w:val="27"/>
          <w:lang w:eastAsia="de-DE"/>
        </w:rPr>
      </w:pPr>
      <w:r w:rsidRPr="00457EFE">
        <w:rPr>
          <w:rFonts w:ascii="Arial" w:eastAsia="Times New Roman" w:hAnsi="Arial" w:cs="Arial"/>
          <w:b/>
          <w:bCs/>
          <w:color w:val="212121"/>
          <w:sz w:val="15"/>
          <w:szCs w:val="15"/>
          <w:lang w:eastAsia="de-DE"/>
        </w:rPr>
        <w:t>Über die Essener Universitätsmedizin </w:t>
      </w:r>
      <w:r w:rsidRPr="00457EFE">
        <w:rPr>
          <w:rFonts w:ascii="Arial" w:eastAsia="Times New Roman" w:hAnsi="Arial" w:cs="Arial"/>
          <w:color w:val="212121"/>
          <w:sz w:val="15"/>
          <w:szCs w:val="15"/>
          <w:lang w:eastAsia="de-DE"/>
        </w:rPr>
        <w:br/>
        <w:t xml:space="preserve">Die Essener Universitätsmedizin umfasst das Universitätsklinikum Essen sowie 15 Tochterunternehmen, darunter die Ruhrlandklinik, das St. Josef Krankenhaus Werden, die Herzchirurgie </w:t>
      </w:r>
      <w:proofErr w:type="spellStart"/>
      <w:r w:rsidRPr="00457EFE">
        <w:rPr>
          <w:rFonts w:ascii="Arial" w:eastAsia="Times New Roman" w:hAnsi="Arial" w:cs="Arial"/>
          <w:color w:val="212121"/>
          <w:sz w:val="15"/>
          <w:szCs w:val="15"/>
          <w:lang w:eastAsia="de-DE"/>
        </w:rPr>
        <w:t>Huttrop</w:t>
      </w:r>
      <w:proofErr w:type="spellEnd"/>
      <w:r w:rsidRPr="00457EFE">
        <w:rPr>
          <w:rFonts w:ascii="Arial" w:eastAsia="Times New Roman" w:hAnsi="Arial" w:cs="Arial"/>
          <w:color w:val="212121"/>
          <w:sz w:val="15"/>
          <w:szCs w:val="15"/>
          <w:lang w:eastAsia="de-DE"/>
        </w:rPr>
        <w:t xml:space="preserve"> und das Westdeutsche Protonentherapiezentrum Essen. Die Essener Universitätsmedizin ist mit etwa 1.700 Betten das führende Gesundheits-Kompetenzzentrum des Ruhrgebiets und seit 2015 auf dem Weg zum Smart Hospital. 2020 behandelten unsere rund 10.000 Beschäftigten etwa 64.000 stationäre und 300.000 ambulante </w:t>
      </w:r>
      <w:proofErr w:type="spellStart"/>
      <w:proofErr w:type="gramStart"/>
      <w:r w:rsidRPr="00457EFE">
        <w:rPr>
          <w:rFonts w:ascii="Arial" w:eastAsia="Times New Roman" w:hAnsi="Arial" w:cs="Arial"/>
          <w:color w:val="212121"/>
          <w:sz w:val="15"/>
          <w:szCs w:val="15"/>
          <w:lang w:eastAsia="de-DE"/>
        </w:rPr>
        <w:t>Patient:innen</w:t>
      </w:r>
      <w:proofErr w:type="spellEnd"/>
      <w:proofErr w:type="gramEnd"/>
      <w:r w:rsidRPr="00457EFE">
        <w:rPr>
          <w:rFonts w:ascii="Arial" w:eastAsia="Times New Roman" w:hAnsi="Arial" w:cs="Arial"/>
          <w:color w:val="212121"/>
          <w:sz w:val="15"/>
          <w:szCs w:val="15"/>
          <w:lang w:eastAsia="de-DE"/>
        </w:rPr>
        <w:t xml:space="preserve">. Mit dem Westdeutschen Tumorzentrum, einem der größten Tumorzentren Deutschlands, dem Westdeutschen Zentrum für Organtransplantation, einem international führenden Zentrum für Transplantation, in dem unsere </w:t>
      </w:r>
      <w:proofErr w:type="spellStart"/>
      <w:r w:rsidRPr="00457EFE">
        <w:rPr>
          <w:rFonts w:ascii="Arial" w:eastAsia="Times New Roman" w:hAnsi="Arial" w:cs="Arial"/>
          <w:color w:val="212121"/>
          <w:sz w:val="15"/>
          <w:szCs w:val="15"/>
          <w:lang w:eastAsia="de-DE"/>
        </w:rPr>
        <w:t>Spezialist:innen</w:t>
      </w:r>
      <w:proofErr w:type="spellEnd"/>
      <w:r w:rsidRPr="00457EFE">
        <w:rPr>
          <w:rFonts w:ascii="Arial" w:eastAsia="Times New Roman" w:hAnsi="Arial" w:cs="Arial"/>
          <w:color w:val="212121"/>
          <w:sz w:val="15"/>
          <w:szCs w:val="15"/>
          <w:lang w:eastAsia="de-DE"/>
        </w:rPr>
        <w:t xml:space="preserve"> mit Leber, Niere, Bauchspeicheldrüse, Herz und Lunge alle lebenswichtigen Organe verpflanzen, sowie dem Westdeutschen Herz- und Gefäßzentrum, einem überregionalen Zentrum der kardiovaskulären Maximalversorgung, hat die Universitätsmedizin Essen eine weit über die Region reichende Bedeutung für die Versorgung von </w:t>
      </w:r>
      <w:proofErr w:type="spellStart"/>
      <w:r w:rsidRPr="00457EFE">
        <w:rPr>
          <w:rFonts w:ascii="Arial" w:eastAsia="Times New Roman" w:hAnsi="Arial" w:cs="Arial"/>
          <w:color w:val="212121"/>
          <w:sz w:val="15"/>
          <w:szCs w:val="15"/>
          <w:lang w:eastAsia="de-DE"/>
        </w:rPr>
        <w:t>Patient:innen</w:t>
      </w:r>
      <w:proofErr w:type="spellEnd"/>
      <w:r w:rsidRPr="00457EFE">
        <w:rPr>
          <w:rFonts w:ascii="Arial" w:eastAsia="Times New Roman" w:hAnsi="Arial" w:cs="Arial"/>
          <w:color w:val="212121"/>
          <w:sz w:val="15"/>
          <w:szCs w:val="15"/>
          <w:lang w:eastAsia="de-DE"/>
        </w:rPr>
        <w:t xml:space="preserve">. Wesentliche Grundlage für die klinische Leistungsfähigkeit ist die Forschung an der Medizinischen Fakultät der Universität Duisburg-Essen mit ihrer Schwerpunktsetzung in Herz- und Kreislauferkrankungen, Immunologie und </w:t>
      </w:r>
      <w:proofErr w:type="spellStart"/>
      <w:r w:rsidRPr="00457EFE">
        <w:rPr>
          <w:rFonts w:ascii="Arial" w:eastAsia="Times New Roman" w:hAnsi="Arial" w:cs="Arial"/>
          <w:color w:val="212121"/>
          <w:sz w:val="15"/>
          <w:szCs w:val="15"/>
          <w:lang w:eastAsia="de-DE"/>
        </w:rPr>
        <w:t>Infektiologie</w:t>
      </w:r>
      <w:proofErr w:type="spellEnd"/>
      <w:r w:rsidRPr="00457EFE">
        <w:rPr>
          <w:rFonts w:ascii="Arial" w:eastAsia="Times New Roman" w:hAnsi="Arial" w:cs="Arial"/>
          <w:color w:val="212121"/>
          <w:sz w:val="15"/>
          <w:szCs w:val="15"/>
          <w:lang w:eastAsia="de-DE"/>
        </w:rPr>
        <w:t xml:space="preserve">, Onkologie, </w:t>
      </w:r>
      <w:proofErr w:type="spellStart"/>
      <w:r w:rsidRPr="00457EFE">
        <w:rPr>
          <w:rFonts w:ascii="Arial" w:eastAsia="Times New Roman" w:hAnsi="Arial" w:cs="Arial"/>
          <w:color w:val="212121"/>
          <w:sz w:val="15"/>
          <w:szCs w:val="15"/>
          <w:lang w:eastAsia="de-DE"/>
        </w:rPr>
        <w:t>Translationale</w:t>
      </w:r>
      <w:proofErr w:type="spellEnd"/>
      <w:r w:rsidRPr="00457EFE">
        <w:rPr>
          <w:rFonts w:ascii="Arial" w:eastAsia="Times New Roman" w:hAnsi="Arial" w:cs="Arial"/>
          <w:color w:val="212121"/>
          <w:sz w:val="15"/>
          <w:szCs w:val="15"/>
          <w:lang w:eastAsia="de-DE"/>
        </w:rPr>
        <w:t xml:space="preserve"> Neuro- und Verhaltenswissenschaften sowie Transplantation.</w:t>
      </w:r>
    </w:p>
    <w:sectPr w:rsidR="004A5CFB" w:rsidRPr="00457EFE" w:rsidSect="00457EFE">
      <w:headerReference w:type="default" r:id="rId12"/>
      <w:pgSz w:w="11906" w:h="16838"/>
      <w:pgMar w:top="1417" w:right="1417" w:bottom="1134"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5E" w:rsidRDefault="006D5F5E" w:rsidP="00457EFE">
      <w:pPr>
        <w:spacing w:after="0" w:line="240" w:lineRule="auto"/>
      </w:pPr>
      <w:r>
        <w:separator/>
      </w:r>
    </w:p>
  </w:endnote>
  <w:endnote w:type="continuationSeparator" w:id="0">
    <w:p w:rsidR="006D5F5E" w:rsidRDefault="006D5F5E" w:rsidP="0045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5E" w:rsidRDefault="006D5F5E" w:rsidP="00457EFE">
      <w:pPr>
        <w:spacing w:after="0" w:line="240" w:lineRule="auto"/>
      </w:pPr>
      <w:r>
        <w:separator/>
      </w:r>
    </w:p>
  </w:footnote>
  <w:footnote w:type="continuationSeparator" w:id="0">
    <w:p w:rsidR="006D5F5E" w:rsidRDefault="006D5F5E" w:rsidP="00457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FE" w:rsidRDefault="00457EFE">
    <w:pPr>
      <w:pStyle w:val="Kopfzeile"/>
    </w:pPr>
    <w:r>
      <w:t xml:space="preserve"> </w:t>
    </w:r>
    <w:r>
      <w:rPr>
        <w:noProof/>
        <w:lang w:eastAsia="de-DE"/>
      </w:rPr>
      <w:drawing>
        <wp:inline distT="0" distB="0" distL="0" distR="0">
          <wp:extent cx="2105025" cy="456089"/>
          <wp:effectExtent l="0" t="0" r="0" b="1270"/>
          <wp:docPr id="2" name="Grafik 2" descr="C:\Users\fabkoepf\Work Folders\Desktop\Logo_Medizinische Fakultät der U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koepf\Work Folders\Desktop\Logo_Medizinische Fakultät der UD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314" cy="4607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FE"/>
    <w:rsid w:val="003E0802"/>
    <w:rsid w:val="00457EFE"/>
    <w:rsid w:val="004A5CFB"/>
    <w:rsid w:val="006D5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98EB"/>
  <w15:chartTrackingRefBased/>
  <w15:docId w15:val="{1B9F223B-7C3B-43E6-B7B0-8AB09E0D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7EFE"/>
    <w:rPr>
      <w:color w:val="0000FF"/>
      <w:u w:val="single"/>
    </w:rPr>
  </w:style>
  <w:style w:type="paragraph" w:styleId="Kopfzeile">
    <w:name w:val="header"/>
    <w:basedOn w:val="Standard"/>
    <w:link w:val="KopfzeileZchn"/>
    <w:uiPriority w:val="99"/>
    <w:unhideWhenUsed/>
    <w:rsid w:val="00457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7EFE"/>
  </w:style>
  <w:style w:type="paragraph" w:styleId="Fuzeile">
    <w:name w:val="footer"/>
    <w:basedOn w:val="Standard"/>
    <w:link w:val="FuzeileZchn"/>
    <w:uiPriority w:val="99"/>
    <w:unhideWhenUsed/>
    <w:rsid w:val="00457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1063">
      <w:bodyDiv w:val="1"/>
      <w:marLeft w:val="0"/>
      <w:marRight w:val="0"/>
      <w:marTop w:val="0"/>
      <w:marBottom w:val="0"/>
      <w:divBdr>
        <w:top w:val="none" w:sz="0" w:space="0" w:color="auto"/>
        <w:left w:val="none" w:sz="0" w:space="0" w:color="auto"/>
        <w:bottom w:val="none" w:sz="0" w:space="0" w:color="auto"/>
        <w:right w:val="none" w:sz="0" w:space="0" w:color="auto"/>
      </w:divBdr>
      <w:divsChild>
        <w:div w:id="1839541914">
          <w:marLeft w:val="0"/>
          <w:marRight w:val="0"/>
          <w:marTop w:val="0"/>
          <w:marBottom w:val="600"/>
          <w:divBdr>
            <w:top w:val="none" w:sz="0" w:space="0" w:color="auto"/>
            <w:left w:val="none" w:sz="0" w:space="0" w:color="auto"/>
            <w:bottom w:val="none" w:sz="0" w:space="0" w:color="auto"/>
            <w:right w:val="none" w:sz="0" w:space="0" w:color="auto"/>
          </w:divBdr>
          <w:divsChild>
            <w:div w:id="2070154636">
              <w:marLeft w:val="0"/>
              <w:marRight w:val="0"/>
              <w:marTop w:val="0"/>
              <w:marBottom w:val="280"/>
              <w:divBdr>
                <w:top w:val="none" w:sz="0" w:space="0" w:color="auto"/>
                <w:left w:val="none" w:sz="0" w:space="0" w:color="auto"/>
                <w:bottom w:val="none" w:sz="0" w:space="0" w:color="auto"/>
                <w:right w:val="none" w:sz="0" w:space="0" w:color="auto"/>
              </w:divBdr>
            </w:div>
            <w:div w:id="953705133">
              <w:marLeft w:val="0"/>
              <w:marRight w:val="0"/>
              <w:marTop w:val="0"/>
              <w:marBottom w:val="280"/>
              <w:divBdr>
                <w:top w:val="none" w:sz="0" w:space="0" w:color="auto"/>
                <w:left w:val="none" w:sz="0" w:space="0" w:color="auto"/>
                <w:bottom w:val="none" w:sz="0" w:space="0" w:color="auto"/>
                <w:right w:val="none" w:sz="0" w:space="0" w:color="auto"/>
              </w:divBdr>
            </w:div>
            <w:div w:id="722213319">
              <w:marLeft w:val="0"/>
              <w:marRight w:val="0"/>
              <w:marTop w:val="0"/>
              <w:marBottom w:val="280"/>
              <w:divBdr>
                <w:top w:val="none" w:sz="0" w:space="0" w:color="auto"/>
                <w:left w:val="none" w:sz="0" w:space="0" w:color="auto"/>
                <w:bottom w:val="none" w:sz="0" w:space="0" w:color="auto"/>
                <w:right w:val="none" w:sz="0" w:space="0" w:color="auto"/>
              </w:divBdr>
            </w:div>
          </w:divsChild>
        </w:div>
        <w:div w:id="168105415">
          <w:marLeft w:val="0"/>
          <w:marRight w:val="0"/>
          <w:marTop w:val="600"/>
          <w:marBottom w:val="600"/>
          <w:divBdr>
            <w:top w:val="none" w:sz="0" w:space="0" w:color="auto"/>
            <w:left w:val="none" w:sz="0" w:space="0" w:color="auto"/>
            <w:bottom w:val="none" w:sz="0" w:space="0" w:color="auto"/>
            <w:right w:val="none" w:sz="0" w:space="0" w:color="auto"/>
          </w:divBdr>
          <w:divsChild>
            <w:div w:id="1376002107">
              <w:marLeft w:val="0"/>
              <w:marRight w:val="0"/>
              <w:marTop w:val="0"/>
              <w:marBottom w:val="280"/>
              <w:divBdr>
                <w:top w:val="none" w:sz="0" w:space="0" w:color="auto"/>
                <w:left w:val="none" w:sz="0" w:space="0" w:color="auto"/>
                <w:bottom w:val="none" w:sz="0" w:space="0" w:color="auto"/>
                <w:right w:val="none" w:sz="0" w:space="0" w:color="auto"/>
              </w:divBdr>
            </w:div>
            <w:div w:id="443118805">
              <w:marLeft w:val="0"/>
              <w:marRight w:val="0"/>
              <w:marTop w:val="0"/>
              <w:marBottom w:val="280"/>
              <w:divBdr>
                <w:top w:val="none" w:sz="0" w:space="0" w:color="auto"/>
                <w:left w:val="none" w:sz="0" w:space="0" w:color="auto"/>
                <w:bottom w:val="none" w:sz="0" w:space="0" w:color="auto"/>
                <w:right w:val="none" w:sz="0" w:space="0" w:color="auto"/>
              </w:divBdr>
            </w:div>
            <w:div w:id="1262104156">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ue.de/m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ena.haenisch@uk-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rtal.uk-essen.de/enqsig/link?id=BCAAAABGd7m3lfMOLOIhx3uNR_1Qav4Ffx8-jQB0torD82ts_IwAAADFZIDcYI6b91Y1_PqFOAtah7aZBbJQqsE8nGvjPxo7oI8oEladX0hohkJj865qaSTJ1V8NzOzP8vXEL41Xi4-jezfClb4F3WQC8STogYY3Fdd5ccfqWtb4todjV4njov0-CnWZOAF_KDS2FVwCgtzHHLtjXYIHSzzRZg9XwPi_QB61gYfVTt2RtI5Yzg2" TargetMode="External"/><Relationship Id="rId5" Type="http://schemas.openxmlformats.org/officeDocument/2006/relationships/footnotes" Target="footnotes.xml"/><Relationship Id="rId10" Type="http://schemas.openxmlformats.org/officeDocument/2006/relationships/hyperlink" Target="http://www.twitter.com/medessen" TargetMode="External"/><Relationship Id="rId4" Type="http://schemas.openxmlformats.org/officeDocument/2006/relationships/webSettings" Target="webSettings.xml"/><Relationship Id="rId9" Type="http://schemas.openxmlformats.org/officeDocument/2006/relationships/hyperlink" Target="http://www.facebook.com/med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0E33-B618-4DE4-B4CE-609B3DBA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Köpf, Fabian</dc:creator>
  <cp:keywords/>
  <dc:description/>
  <cp:lastModifiedBy>Köpf, Fabian</cp:lastModifiedBy>
  <cp:revision>1</cp:revision>
  <dcterms:created xsi:type="dcterms:W3CDTF">2022-07-21T10:46:00Z</dcterms:created>
  <dcterms:modified xsi:type="dcterms:W3CDTF">2022-07-21T11:01:00Z</dcterms:modified>
</cp:coreProperties>
</file>