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92" w:rsidRPr="00242EEB" w:rsidRDefault="00F65E92" w:rsidP="00F65E92">
      <w:pPr>
        <w:pStyle w:val="berschrift2"/>
        <w:spacing w:before="120" w:after="120"/>
        <w:rPr>
          <w:rFonts w:asciiTheme="minorHAnsi" w:hAnsiTheme="minorHAnsi" w:cstheme="minorHAnsi"/>
          <w:i w:val="0"/>
          <w:iCs/>
          <w:color w:val="00B0F0"/>
          <w:sz w:val="28"/>
          <w:szCs w:val="28"/>
        </w:rPr>
      </w:pPr>
      <w:bookmarkStart w:id="0" w:name="_GoBack"/>
      <w:bookmarkEnd w:id="0"/>
      <w:r w:rsidRPr="00242EEB">
        <w:rPr>
          <w:rFonts w:asciiTheme="minorHAnsi" w:hAnsiTheme="minorHAnsi" w:cstheme="minorHAnsi"/>
          <w:i w:val="0"/>
          <w:iCs/>
          <w:color w:val="00B0F0"/>
          <w:sz w:val="28"/>
          <w:szCs w:val="28"/>
        </w:rPr>
        <w:t>Publikationsverzeichnis</w:t>
      </w:r>
      <w:r w:rsidR="007C4E89">
        <w:rPr>
          <w:rFonts w:asciiTheme="minorHAnsi" w:hAnsiTheme="minorHAnsi" w:cstheme="minorHAnsi"/>
          <w:i w:val="0"/>
          <w:iCs/>
          <w:color w:val="00B0F0"/>
          <w:sz w:val="28"/>
          <w:szCs w:val="28"/>
        </w:rPr>
        <w:t xml:space="preserve"> Jan Buer</w:t>
      </w:r>
      <w:r w:rsidRPr="00242EEB">
        <w:rPr>
          <w:rFonts w:asciiTheme="minorHAnsi" w:hAnsiTheme="minorHAnsi" w:cstheme="minorHAnsi"/>
          <w:i w:val="0"/>
          <w:iCs/>
          <w:color w:val="00B0F0"/>
          <w:sz w:val="28"/>
          <w:szCs w:val="28"/>
        </w:rPr>
        <w:t>*</w:t>
      </w:r>
    </w:p>
    <w:p w:rsidR="00F65E92" w:rsidRPr="007C4E89" w:rsidRDefault="00F65E92" w:rsidP="00F65E92">
      <w:pPr>
        <w:spacing w:after="60"/>
        <w:rPr>
          <w:rFonts w:cstheme="minorHAnsi"/>
          <w:i/>
        </w:rPr>
      </w:pPr>
      <w:r w:rsidRPr="007C4E89">
        <w:rPr>
          <w:rFonts w:cstheme="minorHAnsi"/>
          <w:i/>
        </w:rPr>
        <w:t>*1386</w:t>
      </w:r>
      <w:r w:rsidR="00F30B57">
        <w:rPr>
          <w:rFonts w:cstheme="minorHAnsi"/>
          <w:i/>
        </w:rPr>
        <w:t>7</w:t>
      </w:r>
      <w:r w:rsidRPr="007C4E89">
        <w:rPr>
          <w:rFonts w:cstheme="minorHAnsi"/>
          <w:i/>
        </w:rPr>
        <w:t xml:space="preserve"> Zitationen, H-factor 61 (Web of Science 2020)</w:t>
      </w:r>
    </w:p>
    <w:p w:rsidR="00F65E92" w:rsidRPr="00F65E92" w:rsidRDefault="00F65E92" w:rsidP="009C1F15">
      <w:pPr>
        <w:autoSpaceDE w:val="0"/>
        <w:autoSpaceDN w:val="0"/>
        <w:adjustRightInd w:val="0"/>
        <w:ind w:left="720" w:right="-720" w:hanging="720"/>
        <w:rPr>
          <w:rFonts w:ascii="Helvetica" w:hAnsi="Helvetica" w:cs="Helvetica"/>
          <w:b/>
          <w:bCs/>
        </w:rPr>
      </w:pP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w:t>
      </w:r>
      <w:r w:rsidRPr="00F65E92">
        <w:rPr>
          <w:rFonts w:cstheme="minorHAnsi"/>
        </w:rPr>
        <w:tab/>
        <w:t xml:space="preserve">Scheffel F, Knuschke T, Otto L, Kollenda S, Sokolova V, Cosmovici C, Buer J, Timm J, Epple M, Westendorf AM: </w:t>
      </w:r>
      <w:r w:rsidRPr="00F65E92">
        <w:rPr>
          <w:rFonts w:cstheme="minorHAnsi"/>
          <w:b/>
          <w:bCs/>
        </w:rPr>
        <w:t>Effective Activation of Human Antigen-Presenting Cells and Cytotoxic CD8(+) T Cells by a Calcium Phosphate-Based Nanoparticle Vaccine Delivery System</w:t>
      </w:r>
      <w:r w:rsidRPr="00F65E92">
        <w:rPr>
          <w:rFonts w:cstheme="minorHAnsi"/>
        </w:rPr>
        <w:t xml:space="preserve">. </w:t>
      </w:r>
      <w:r w:rsidRPr="00F65E92">
        <w:rPr>
          <w:rFonts w:cstheme="minorHAnsi"/>
          <w:i/>
          <w:iCs/>
        </w:rPr>
        <w:t xml:space="preserve">Vaccines (Basel) </w:t>
      </w:r>
      <w:r w:rsidRPr="00F65E92">
        <w:rPr>
          <w:rFonts w:cstheme="minorHAnsi"/>
        </w:rPr>
        <w:t xml:space="preserve">2020, </w:t>
      </w:r>
      <w:r w:rsidRPr="00F65E92">
        <w:rPr>
          <w:rFonts w:cstheme="minorHAnsi"/>
          <w:b/>
          <w:bCs/>
        </w:rPr>
        <w:t>8</w:t>
      </w:r>
      <w:r w:rsidRPr="00F65E92">
        <w:rPr>
          <w:rFonts w:cstheme="minorHAnsi"/>
        </w:rPr>
        <w:t>(1).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w:t>
      </w:r>
      <w:r w:rsidRPr="00F65E92">
        <w:rPr>
          <w:rFonts w:cstheme="minorHAnsi"/>
        </w:rPr>
        <w:tab/>
        <w:t xml:space="preserve">Pelzer BW, Seufert R, Koldehoff M, Liebregts T, Schmidt D, Buer J, Rath PM, Steinmann J: </w:t>
      </w:r>
      <w:r w:rsidRPr="00F65E92">
        <w:rPr>
          <w:rFonts w:cstheme="minorHAnsi"/>
          <w:b/>
          <w:bCs/>
        </w:rPr>
        <w:t>Performance of the AsperGenius(R) PCR assay for detecting azole resistant Aspergillus fumigatus in BAL fluids from allogeneic HSCT recipients: A prospective cohort study from Essen, West Germany</w:t>
      </w:r>
      <w:r w:rsidRPr="00F65E92">
        <w:rPr>
          <w:rFonts w:cstheme="minorHAnsi"/>
        </w:rPr>
        <w:t xml:space="preserve">. </w:t>
      </w:r>
      <w:r w:rsidRPr="00F65E92">
        <w:rPr>
          <w:rFonts w:cstheme="minorHAnsi"/>
          <w:i/>
          <w:iCs/>
        </w:rPr>
        <w:t xml:space="preserve">Med Mycol </w:t>
      </w:r>
      <w:r w:rsidRPr="00F65E92">
        <w:rPr>
          <w:rFonts w:cstheme="minorHAnsi"/>
        </w:rPr>
        <w:t xml:space="preserve">2020, </w:t>
      </w:r>
      <w:r w:rsidRPr="00F65E92">
        <w:rPr>
          <w:rFonts w:cstheme="minorHAnsi"/>
          <w:b/>
          <w:bCs/>
        </w:rPr>
        <w:t>58</w:t>
      </w:r>
      <w:r w:rsidRPr="00F65E92">
        <w:rPr>
          <w:rFonts w:cstheme="minorHAnsi"/>
        </w:rPr>
        <w:t>(2):268-271.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w:t>
      </w:r>
      <w:r w:rsidRPr="00F65E92">
        <w:rPr>
          <w:rFonts w:cstheme="minorHAnsi"/>
        </w:rPr>
        <w:tab/>
        <w:t xml:space="preserve">Liedtke K, Alter C, Gunther A, Hovelmeyer N, Klopfleisch R, Naumann R, Wunderlich FT, Buer J, Westendorf AM, Hansen W: </w:t>
      </w:r>
      <w:r w:rsidRPr="00F65E92">
        <w:rPr>
          <w:rFonts w:cstheme="minorHAnsi"/>
          <w:b/>
          <w:bCs/>
        </w:rPr>
        <w:t>Endogenous CD83 Expression in CD4(+) Conventional T Cells Controls Inflammatory Immune Responses</w:t>
      </w:r>
      <w:r w:rsidRPr="00F65E92">
        <w:rPr>
          <w:rFonts w:cstheme="minorHAnsi"/>
        </w:rPr>
        <w:t xml:space="preserve">. </w:t>
      </w:r>
      <w:r w:rsidRPr="00F65E92">
        <w:rPr>
          <w:rFonts w:cstheme="minorHAnsi"/>
          <w:i/>
          <w:iCs/>
        </w:rPr>
        <w:t xml:space="preserve">J Immunol </w:t>
      </w:r>
      <w:r w:rsidRPr="00F65E92">
        <w:rPr>
          <w:rFonts w:cstheme="minorHAnsi"/>
        </w:rPr>
        <w:t>2020.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w:t>
      </w:r>
      <w:r w:rsidRPr="00F65E92">
        <w:rPr>
          <w:rFonts w:cstheme="minorHAnsi"/>
        </w:rPr>
        <w:tab/>
        <w:t xml:space="preserve">Kirchhoff L, Weisner AK, Schrepffer M, Hain A, Scharmann U, Buer J, Rath PM, Steinmann J: </w:t>
      </w:r>
      <w:r w:rsidRPr="00F65E92">
        <w:rPr>
          <w:rFonts w:cstheme="minorHAnsi"/>
          <w:b/>
          <w:bCs/>
        </w:rPr>
        <w:t>Phenotypical Characteristics of the Black Yeast Exophiala dermatitidis Are Affected by Pseudomonas aeruginosa in an Artificial Sputum Medium Mimicking Cystic Fibrosis-Like Conditions</w:t>
      </w:r>
      <w:r w:rsidRPr="00F65E92">
        <w:rPr>
          <w:rFonts w:cstheme="minorHAnsi"/>
        </w:rPr>
        <w:t xml:space="preserve">. </w:t>
      </w:r>
      <w:r w:rsidRPr="00F65E92">
        <w:rPr>
          <w:rFonts w:cstheme="minorHAnsi"/>
          <w:i/>
          <w:iCs/>
        </w:rPr>
        <w:t xml:space="preserve">Front Microbiol </w:t>
      </w:r>
      <w:r w:rsidRPr="00F65E92">
        <w:rPr>
          <w:rFonts w:cstheme="minorHAnsi"/>
        </w:rPr>
        <w:t xml:space="preserve">2020, </w:t>
      </w:r>
      <w:r w:rsidRPr="00F65E92">
        <w:rPr>
          <w:rFonts w:cstheme="minorHAnsi"/>
          <w:b/>
          <w:bCs/>
        </w:rPr>
        <w:t>11</w:t>
      </w:r>
      <w:r w:rsidRPr="00F65E92">
        <w:rPr>
          <w:rFonts w:cstheme="minorHAnsi"/>
        </w:rPr>
        <w:t>:471.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w:t>
      </w:r>
      <w:r w:rsidRPr="00F65E92">
        <w:rPr>
          <w:rFonts w:cstheme="minorHAnsi"/>
        </w:rPr>
        <w:tab/>
        <w:t xml:space="preserve">Kirchhoff L, Dittmer S, Weisner AK, Buer J, Rath PM, Steinmann J: </w:t>
      </w:r>
      <w:r w:rsidRPr="00F65E92">
        <w:rPr>
          <w:rFonts w:cstheme="minorHAnsi"/>
          <w:b/>
          <w:bCs/>
        </w:rPr>
        <w:t>Antibiofilm activity of antifungal drugs, including the novel drug olorofim, against Lomentospora prolificans</w:t>
      </w:r>
      <w:r w:rsidRPr="00F65E92">
        <w:rPr>
          <w:rFonts w:cstheme="minorHAnsi"/>
        </w:rPr>
        <w:t xml:space="preserve">. </w:t>
      </w:r>
      <w:r w:rsidRPr="00F65E92">
        <w:rPr>
          <w:rFonts w:cstheme="minorHAnsi"/>
          <w:i/>
          <w:iCs/>
        </w:rPr>
        <w:t xml:space="preserve">J Antimicrob Chemother </w:t>
      </w:r>
      <w:r w:rsidRPr="00F65E92">
        <w:rPr>
          <w:rFonts w:cstheme="minorHAnsi"/>
        </w:rPr>
        <w:t>2020.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w:t>
      </w:r>
      <w:r w:rsidRPr="00F65E92">
        <w:rPr>
          <w:rFonts w:cstheme="minorHAnsi"/>
        </w:rPr>
        <w:tab/>
        <w:t xml:space="preserve">Kirchhoff L, Arweiler-Harbeck D, Arnolds J, Hussain T, Hansen S, Bertram R, Buer J, Lang S, Steinmann J, Hoing B: </w:t>
      </w:r>
      <w:r w:rsidRPr="00F65E92">
        <w:rPr>
          <w:rFonts w:cstheme="minorHAnsi"/>
          <w:b/>
          <w:bCs/>
        </w:rPr>
        <w:t>Imaging studies of bacterial biofilms on cochlear implants-Bioactive glass (BAG) inhibits mature biofilm</w:t>
      </w:r>
      <w:r w:rsidRPr="00F65E92">
        <w:rPr>
          <w:rFonts w:cstheme="minorHAnsi"/>
        </w:rPr>
        <w:t xml:space="preserve">. </w:t>
      </w:r>
      <w:r w:rsidRPr="00F65E92">
        <w:rPr>
          <w:rFonts w:cstheme="minorHAnsi"/>
          <w:i/>
          <w:iCs/>
        </w:rPr>
        <w:t xml:space="preserve">PLoS One </w:t>
      </w:r>
      <w:r w:rsidRPr="00F65E92">
        <w:rPr>
          <w:rFonts w:cstheme="minorHAnsi"/>
        </w:rPr>
        <w:t xml:space="preserve">2020, </w:t>
      </w:r>
      <w:r w:rsidRPr="00F65E92">
        <w:rPr>
          <w:rFonts w:cstheme="minorHAnsi"/>
          <w:b/>
          <w:bCs/>
        </w:rPr>
        <w:t>15</w:t>
      </w:r>
      <w:r w:rsidRPr="00F65E92">
        <w:rPr>
          <w:rFonts w:cstheme="minorHAnsi"/>
        </w:rPr>
        <w:t>(2):e0229198.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w:t>
      </w:r>
      <w:r w:rsidRPr="00F65E92">
        <w:rPr>
          <w:rFonts w:cstheme="minorHAnsi"/>
        </w:rPr>
        <w:tab/>
        <w:t xml:space="preserve">Kehrmann J, Effenberg L, Wilk C, Schoemer D, Ngo Thi Phuong N, Adamczyk A, Pastille E, Scholtysik R, Klein-Hitpass L, Klopfleisch R, Westendorf AM, Buer J: </w:t>
      </w:r>
      <w:r w:rsidRPr="00F65E92">
        <w:rPr>
          <w:rFonts w:cstheme="minorHAnsi"/>
          <w:b/>
          <w:bCs/>
        </w:rPr>
        <w:t>Depletion of Foxp3(+) regulatory T cells is accompanied by an increase in the relative abundance of Firmicutes in the murine gut microbiome</w:t>
      </w:r>
      <w:r w:rsidRPr="00F65E92">
        <w:rPr>
          <w:rFonts w:cstheme="minorHAnsi"/>
        </w:rPr>
        <w:t xml:space="preserve">. </w:t>
      </w:r>
      <w:r w:rsidRPr="00F65E92">
        <w:rPr>
          <w:rFonts w:cstheme="minorHAnsi"/>
          <w:i/>
          <w:iCs/>
        </w:rPr>
        <w:t xml:space="preserve">Immunology </w:t>
      </w:r>
      <w:r w:rsidRPr="00F65E92">
        <w:rPr>
          <w:rFonts w:cstheme="minorHAnsi"/>
        </w:rPr>
        <w:t xml:space="preserve">2020, </w:t>
      </w:r>
      <w:r w:rsidRPr="00F65E92">
        <w:rPr>
          <w:rFonts w:cstheme="minorHAnsi"/>
          <w:b/>
          <w:bCs/>
        </w:rPr>
        <w:t>159</w:t>
      </w:r>
      <w:r w:rsidRPr="00F65E92">
        <w:rPr>
          <w:rFonts w:cstheme="minorHAnsi"/>
        </w:rPr>
        <w:t>(3):344-353.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w:t>
      </w:r>
      <w:r w:rsidRPr="00F65E92">
        <w:rPr>
          <w:rFonts w:cstheme="minorHAnsi"/>
        </w:rPr>
        <w:tab/>
        <w:t xml:space="preserve">Beck S, Sehl C, Voortmann S, Verhasselt HL, Edwards MJ, Buer J, Hasenberg M, Gulbins E, Becker KA: </w:t>
      </w:r>
      <w:r w:rsidRPr="00F65E92">
        <w:rPr>
          <w:rFonts w:cstheme="minorHAnsi"/>
          <w:b/>
          <w:bCs/>
        </w:rPr>
        <w:t>Sphingosine is able to prevent and eliminate Staphylococcus epidermidis biofilm formation on different orthopedic implant materials in vitro</w:t>
      </w:r>
      <w:r w:rsidRPr="00F65E92">
        <w:rPr>
          <w:rFonts w:cstheme="minorHAnsi"/>
        </w:rPr>
        <w:t xml:space="preserve">. </w:t>
      </w:r>
      <w:r w:rsidRPr="00F65E92">
        <w:rPr>
          <w:rFonts w:cstheme="minorHAnsi"/>
          <w:i/>
          <w:iCs/>
        </w:rPr>
        <w:t xml:space="preserve">J Mol Med (Berl) </w:t>
      </w:r>
      <w:r w:rsidRPr="00F65E92">
        <w:rPr>
          <w:rFonts w:cstheme="minorHAnsi"/>
        </w:rPr>
        <w:t xml:space="preserve">2020, </w:t>
      </w:r>
      <w:r w:rsidRPr="00F65E92">
        <w:rPr>
          <w:rFonts w:cstheme="minorHAnsi"/>
          <w:b/>
          <w:bCs/>
        </w:rPr>
        <w:t>98</w:t>
      </w:r>
      <w:r w:rsidRPr="00F65E92">
        <w:rPr>
          <w:rFonts w:cstheme="minorHAnsi"/>
        </w:rPr>
        <w:t>(2):209-219.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w:t>
      </w:r>
      <w:r w:rsidRPr="00F65E92">
        <w:rPr>
          <w:rFonts w:cstheme="minorHAnsi"/>
        </w:rPr>
        <w:tab/>
        <w:t xml:space="preserve">Verhasselt HL, Radke J, Schmidt D, Killengray D, Scharmann U, Rickerts V, Hansen W, Seidel D, Falces-Romero I, Buer J, Rath PM, Steinmann J: </w:t>
      </w:r>
      <w:r w:rsidRPr="00F65E92">
        <w:rPr>
          <w:rFonts w:cstheme="minorHAnsi"/>
          <w:b/>
          <w:bCs/>
        </w:rPr>
        <w:t>Comparison of genotyping methods for Cunninghamella bertholletiae</w:t>
      </w:r>
      <w:r w:rsidRPr="00F65E92">
        <w:rPr>
          <w:rFonts w:cstheme="minorHAnsi"/>
        </w:rPr>
        <w:t xml:space="preserve">. </w:t>
      </w:r>
      <w:r w:rsidRPr="00F65E92">
        <w:rPr>
          <w:rFonts w:cstheme="minorHAnsi"/>
          <w:i/>
          <w:iCs/>
        </w:rPr>
        <w:t xml:space="preserve">Mycoses </w:t>
      </w:r>
      <w:r w:rsidRPr="00F65E92">
        <w:rPr>
          <w:rFonts w:cstheme="minorHAnsi"/>
        </w:rPr>
        <w:t>2019.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w:t>
      </w:r>
      <w:r w:rsidRPr="00F65E92">
        <w:rPr>
          <w:rFonts w:cstheme="minorHAnsi"/>
        </w:rPr>
        <w:tab/>
        <w:t xml:space="preserve">Thiel J, Alter C, Luppus S, Eckstein A, Tan S, Fuhrer D, Pastille E, Westendorf AM, Buer J, Hansen W: </w:t>
      </w:r>
      <w:r w:rsidRPr="00F65E92">
        <w:rPr>
          <w:rFonts w:cstheme="minorHAnsi"/>
          <w:b/>
          <w:bCs/>
        </w:rPr>
        <w:t>MicroRNA-183 and microRNA-96 are associated with autoimmune responses by regulating T cell activation</w:t>
      </w:r>
      <w:r w:rsidRPr="00F65E92">
        <w:rPr>
          <w:rFonts w:cstheme="minorHAnsi"/>
        </w:rPr>
        <w:t xml:space="preserve">. </w:t>
      </w:r>
      <w:r w:rsidRPr="00F65E92">
        <w:rPr>
          <w:rFonts w:cstheme="minorHAnsi"/>
          <w:i/>
          <w:iCs/>
        </w:rPr>
        <w:t xml:space="preserve">J Autoimmun </w:t>
      </w:r>
      <w:r w:rsidRPr="00F65E92">
        <w:rPr>
          <w:rFonts w:cstheme="minorHAnsi"/>
        </w:rPr>
        <w:t xml:space="preserve">2019, </w:t>
      </w:r>
      <w:r w:rsidRPr="00F65E92">
        <w:rPr>
          <w:rFonts w:cstheme="minorHAnsi"/>
          <w:b/>
          <w:bCs/>
        </w:rPr>
        <w:t>96</w:t>
      </w:r>
      <w:r w:rsidRPr="00F65E92">
        <w:rPr>
          <w:rFonts w:cstheme="minorHAnsi"/>
        </w:rPr>
        <w:t>:94-103.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w:t>
      </w:r>
      <w:r w:rsidRPr="00F65E92">
        <w:rPr>
          <w:rFonts w:cstheme="minorHAnsi"/>
        </w:rPr>
        <w:tab/>
        <w:t xml:space="preserve">Sokolova V, Shi Z, Huang S, Du Y, Kopp M, Frede A, Knuschke T, Buer J, Yang D, Westendorf AM, Epple M: </w:t>
      </w:r>
      <w:r w:rsidRPr="00F65E92">
        <w:rPr>
          <w:rFonts w:cstheme="minorHAnsi"/>
          <w:b/>
          <w:bCs/>
        </w:rPr>
        <w:t>Session 5: Biomaterials - Inorganic</w:t>
      </w:r>
      <w:r w:rsidRPr="00F65E92">
        <w:rPr>
          <w:rFonts w:cstheme="minorHAnsi"/>
        </w:rPr>
        <w:t xml:space="preserve">. </w:t>
      </w:r>
      <w:r w:rsidRPr="00F65E92">
        <w:rPr>
          <w:rFonts w:cstheme="minorHAnsi"/>
          <w:i/>
          <w:iCs/>
        </w:rPr>
        <w:t xml:space="preserve">Biomed Tech (Berl) </w:t>
      </w:r>
      <w:r w:rsidRPr="00F65E92">
        <w:rPr>
          <w:rFonts w:cstheme="minorHAnsi"/>
        </w:rPr>
        <w:t xml:space="preserve">2019, </w:t>
      </w:r>
      <w:r w:rsidRPr="00F65E92">
        <w:rPr>
          <w:rFonts w:cstheme="minorHAnsi"/>
          <w:b/>
          <w:bCs/>
        </w:rPr>
        <w:t>64</w:t>
      </w:r>
      <w:r w:rsidRPr="00F65E92">
        <w:rPr>
          <w:rFonts w:cstheme="minorHAnsi"/>
        </w:rPr>
        <w:t>(s1):36-40.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w:t>
      </w:r>
      <w:r w:rsidRPr="00F65E92">
        <w:rPr>
          <w:rFonts w:cstheme="minorHAnsi"/>
        </w:rPr>
        <w:tab/>
        <w:t xml:space="preserve">Ross B, Krull M, Rath P, Kribben A, Dopadlik D, Erlemann I, Wiegard-Szramek I, Tyczynski B, Buer J, Herbstreit F: </w:t>
      </w:r>
      <w:r w:rsidRPr="00F65E92">
        <w:rPr>
          <w:rFonts w:cstheme="minorHAnsi"/>
          <w:b/>
          <w:bCs/>
        </w:rPr>
        <w:t>Dialysis drains as a possible source for carbapenem-resistant pathogens causing an ICU outbreak</w:t>
      </w:r>
      <w:r w:rsidRPr="00F65E92">
        <w:rPr>
          <w:rFonts w:cstheme="minorHAnsi"/>
        </w:rPr>
        <w:t xml:space="preserve">. </w:t>
      </w:r>
      <w:r w:rsidRPr="00F65E92">
        <w:rPr>
          <w:rFonts w:cstheme="minorHAnsi"/>
          <w:i/>
          <w:iCs/>
        </w:rPr>
        <w:t xml:space="preserve">Infection </w:t>
      </w:r>
      <w:r w:rsidRPr="00F65E92">
        <w:rPr>
          <w:rFonts w:cstheme="minorHAnsi"/>
        </w:rPr>
        <w:t xml:space="preserve">2019, </w:t>
      </w:r>
      <w:r w:rsidRPr="00F65E92">
        <w:rPr>
          <w:rFonts w:cstheme="minorHAnsi"/>
          <w:b/>
          <w:bCs/>
        </w:rPr>
        <w:t>47</w:t>
      </w:r>
      <w:r w:rsidRPr="00F65E92">
        <w:rPr>
          <w:rFonts w:cstheme="minorHAnsi"/>
        </w:rPr>
        <w:t>(2):233-238.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13.</w:t>
      </w:r>
      <w:r w:rsidRPr="00F65E92">
        <w:rPr>
          <w:rFonts w:cstheme="minorHAnsi"/>
        </w:rPr>
        <w:tab/>
        <w:t xml:space="preserve">Pastille E, Wasmer MH, Adamczyk A, Vu VP, Mager LF, Phuong NNT, Palmieri V, Simillion C, Hansen W, Kasper S, Schuler M, Muggli B, McCoy KD, Buer J, Zlobec I, Westendorf AM, Krebs P: </w:t>
      </w:r>
      <w:r w:rsidRPr="00F65E92">
        <w:rPr>
          <w:rFonts w:cstheme="minorHAnsi"/>
          <w:b/>
          <w:bCs/>
        </w:rPr>
        <w:t>The IL-33/ST2 pathway shapes the regulatory T cell phenotype to promote intestinal cancer</w:t>
      </w:r>
      <w:r w:rsidRPr="00F65E92">
        <w:rPr>
          <w:rFonts w:cstheme="minorHAnsi"/>
        </w:rPr>
        <w:t xml:space="preserve">. </w:t>
      </w:r>
      <w:r w:rsidRPr="00F65E92">
        <w:rPr>
          <w:rFonts w:cstheme="minorHAnsi"/>
          <w:i/>
          <w:iCs/>
        </w:rPr>
        <w:t xml:space="preserve">Mucosal Immunol </w:t>
      </w:r>
      <w:r w:rsidRPr="00F65E92">
        <w:rPr>
          <w:rFonts w:cstheme="minorHAnsi"/>
        </w:rPr>
        <w:t>2019.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w:t>
      </w:r>
      <w:r w:rsidRPr="00F65E92">
        <w:rPr>
          <w:rFonts w:cstheme="minorHAnsi"/>
        </w:rPr>
        <w:tab/>
        <w:t xml:space="preserve">Ozmen D, Ozkan N, Guberina N, Fliessbach K, Suntharalingam S, Theysohn J, Buchter M, Forsting M, Buer J, Dudda M, Jager M, Wetter A: </w:t>
      </w:r>
      <w:r w:rsidRPr="00F65E92">
        <w:rPr>
          <w:rFonts w:cstheme="minorHAnsi"/>
          <w:b/>
          <w:bCs/>
        </w:rPr>
        <w:t>Computed-tomography-guided biopsy in suspected spondylodiscitis: Single-center experience including 201 biopsy procedures</w:t>
      </w:r>
      <w:r w:rsidRPr="00F65E92">
        <w:rPr>
          <w:rFonts w:cstheme="minorHAnsi"/>
        </w:rPr>
        <w:t xml:space="preserve">. </w:t>
      </w:r>
      <w:r w:rsidRPr="00F65E92">
        <w:rPr>
          <w:rFonts w:cstheme="minorHAnsi"/>
          <w:i/>
          <w:iCs/>
        </w:rPr>
        <w:t xml:space="preserve">Orthop Rev (Pavia) </w:t>
      </w:r>
      <w:r w:rsidRPr="00F65E92">
        <w:rPr>
          <w:rFonts w:cstheme="minorHAnsi"/>
        </w:rPr>
        <w:t xml:space="preserve">2019, </w:t>
      </w:r>
      <w:r w:rsidRPr="00F65E92">
        <w:rPr>
          <w:rFonts w:cstheme="minorHAnsi"/>
          <w:b/>
          <w:bCs/>
        </w:rPr>
        <w:t>11</w:t>
      </w:r>
      <w:r w:rsidRPr="00F65E92">
        <w:rPr>
          <w:rFonts w:cstheme="minorHAnsi"/>
        </w:rPr>
        <w:t>(1):7793.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w:t>
      </w:r>
      <w:r w:rsidRPr="00F65E92">
        <w:rPr>
          <w:rFonts w:cstheme="minorHAnsi"/>
        </w:rPr>
        <w:tab/>
        <w:t xml:space="preserve">Meiners J, Palmieri V, Klopfleisch R, Ebel JF, Japtok L, Schumacher F, Yusuf AM, Becker KA, Zoller J, Hose M, Kleuser B, Hermann DM, Kolesnick RN, Buer J, Hansen W, Westendorf AM: </w:t>
      </w:r>
      <w:r w:rsidRPr="00F65E92">
        <w:rPr>
          <w:rFonts w:cstheme="minorHAnsi"/>
          <w:b/>
          <w:bCs/>
        </w:rPr>
        <w:t>Intestinal Acid Sphingomyelinase Protects From Severe Pathogen-Driven Colitis</w:t>
      </w:r>
      <w:r w:rsidRPr="00F65E92">
        <w:rPr>
          <w:rFonts w:cstheme="minorHAnsi"/>
        </w:rPr>
        <w:t xml:space="preserve">. </w:t>
      </w:r>
      <w:r w:rsidRPr="00F65E92">
        <w:rPr>
          <w:rFonts w:cstheme="minorHAnsi"/>
          <w:i/>
          <w:iCs/>
        </w:rPr>
        <w:t xml:space="preserve">Front Immunol </w:t>
      </w:r>
      <w:r w:rsidRPr="00F65E92">
        <w:rPr>
          <w:rFonts w:cstheme="minorHAnsi"/>
        </w:rPr>
        <w:t xml:space="preserve">2019, </w:t>
      </w:r>
      <w:r w:rsidRPr="00F65E92">
        <w:rPr>
          <w:rFonts w:cstheme="minorHAnsi"/>
          <w:b/>
          <w:bCs/>
        </w:rPr>
        <w:t>10</w:t>
      </w:r>
      <w:r w:rsidRPr="00F65E92">
        <w:rPr>
          <w:rFonts w:cstheme="minorHAnsi"/>
        </w:rPr>
        <w:t>:1386.</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16.</w:t>
      </w:r>
      <w:r w:rsidRPr="00804B49">
        <w:rPr>
          <w:rFonts w:cstheme="minorHAnsi"/>
          <w:lang w:val="en-US"/>
        </w:rPr>
        <w:tab/>
        <w:t xml:space="preserve">Krull M, Steinmann J, Heintschel von Heinegg E, Buer J, Sucharski A, Mattheis S, Lang S, Ross B: </w:t>
      </w:r>
      <w:r w:rsidRPr="00804B49">
        <w:rPr>
          <w:rFonts w:cstheme="minorHAnsi"/>
          <w:b/>
          <w:bCs/>
          <w:lang w:val="en-US"/>
        </w:rPr>
        <w:t>Microbiological contamination of ear, nose and throat (ENT) units</w:t>
      </w:r>
      <w:r w:rsidRPr="00804B49">
        <w:rPr>
          <w:rFonts w:cstheme="minorHAnsi"/>
          <w:lang w:val="en-US"/>
        </w:rPr>
        <w:t xml:space="preserve">. </w:t>
      </w:r>
      <w:r w:rsidRPr="00F65E92">
        <w:rPr>
          <w:rFonts w:cstheme="minorHAnsi"/>
          <w:i/>
          <w:iCs/>
        </w:rPr>
        <w:t xml:space="preserve">GMS Hyg Infect Control </w:t>
      </w:r>
      <w:r w:rsidRPr="00F65E92">
        <w:rPr>
          <w:rFonts w:cstheme="minorHAnsi"/>
        </w:rPr>
        <w:t xml:space="preserve">2019, </w:t>
      </w:r>
      <w:r w:rsidRPr="00F65E92">
        <w:rPr>
          <w:rFonts w:cstheme="minorHAnsi"/>
          <w:b/>
          <w:bCs/>
        </w:rPr>
        <w:t>14</w:t>
      </w:r>
      <w:r w:rsidRPr="00F65E92">
        <w:rPr>
          <w:rFonts w:cstheme="minorHAnsi"/>
        </w:rPr>
        <w:t>:Doc03.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w:t>
      </w:r>
      <w:r w:rsidRPr="00F65E92">
        <w:rPr>
          <w:rFonts w:cstheme="minorHAnsi"/>
        </w:rPr>
        <w:tab/>
        <w:t xml:space="preserve">Kieffer D, Parohl N, Buer J, Ross B, Popp W: </w:t>
      </w:r>
      <w:r w:rsidRPr="00F65E92">
        <w:rPr>
          <w:rFonts w:cstheme="minorHAnsi"/>
          <w:b/>
          <w:bCs/>
        </w:rPr>
        <w:t>Betten- und Nacttisch-Aufbereitung im Krankenhaus nach Entlassung - eine Pilotstudie</w:t>
      </w:r>
      <w:r w:rsidRPr="00F65E92">
        <w:rPr>
          <w:rFonts w:cstheme="minorHAnsi"/>
        </w:rPr>
        <w:t xml:space="preserve">. </w:t>
      </w:r>
      <w:r w:rsidRPr="00F65E92">
        <w:rPr>
          <w:rFonts w:cstheme="minorHAnsi"/>
          <w:i/>
          <w:iCs/>
        </w:rPr>
        <w:t xml:space="preserve">HygMed </w:t>
      </w:r>
      <w:r w:rsidRPr="00F65E92">
        <w:rPr>
          <w:rFonts w:cstheme="minorHAnsi"/>
        </w:rPr>
        <w:t xml:space="preserve">2019, </w:t>
      </w:r>
      <w:r w:rsidRPr="00F65E92">
        <w:rPr>
          <w:rFonts w:cstheme="minorHAnsi"/>
          <w:b/>
          <w:bCs/>
        </w:rPr>
        <w:t>44</w:t>
      </w:r>
      <w:r w:rsidRPr="00F65E92">
        <w:rPr>
          <w:rFonts w:cstheme="minorHAnsi"/>
        </w:rPr>
        <w:t>(11):D114-D117.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w:t>
      </w:r>
      <w:r w:rsidRPr="00F65E92">
        <w:rPr>
          <w:rFonts w:cstheme="minorHAnsi"/>
        </w:rPr>
        <w:tab/>
        <w:t xml:space="preserve">Kehrmann J, Menzel J, Saeedghalati M, Obeid R, Schulze C, Holzendorf V, Farahpour F, Reinsch N, Klein-Hitpass L, Streeck H, Hoffmann D, Buer J, Esser S, Group H-HS: </w:t>
      </w:r>
      <w:r w:rsidRPr="00F65E92">
        <w:rPr>
          <w:rFonts w:cstheme="minorHAnsi"/>
          <w:b/>
          <w:bCs/>
        </w:rPr>
        <w:t>Gut Microbiota in Human Immunodeficiency Virus-Infected Individuals Linked to Coronary Heart Disease</w:t>
      </w:r>
      <w:r w:rsidRPr="00F65E92">
        <w:rPr>
          <w:rFonts w:cstheme="minorHAnsi"/>
        </w:rPr>
        <w:t xml:space="preserve">. </w:t>
      </w:r>
      <w:r w:rsidRPr="00F65E92">
        <w:rPr>
          <w:rFonts w:cstheme="minorHAnsi"/>
          <w:i/>
          <w:iCs/>
        </w:rPr>
        <w:t xml:space="preserve">J Infect Dis </w:t>
      </w:r>
      <w:r w:rsidRPr="00F65E92">
        <w:rPr>
          <w:rFonts w:cstheme="minorHAnsi"/>
        </w:rPr>
        <w:t xml:space="preserve">2019, </w:t>
      </w:r>
      <w:r w:rsidRPr="00F65E92">
        <w:rPr>
          <w:rFonts w:cstheme="minorHAnsi"/>
          <w:b/>
          <w:bCs/>
        </w:rPr>
        <w:t>219</w:t>
      </w:r>
      <w:r w:rsidRPr="00F65E92">
        <w:rPr>
          <w:rFonts w:cstheme="minorHAnsi"/>
        </w:rPr>
        <w:t>(3):497-508.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w:t>
      </w:r>
      <w:r w:rsidRPr="00F65E92">
        <w:rPr>
          <w:rFonts w:cstheme="minorHAnsi"/>
        </w:rPr>
        <w:tab/>
        <w:t xml:space="preserve">Hesse C, Kollenda S, Rotan O, Pastille E, Adamczyk A, Wenzek C, Hansen W, Epple M, Buer J, Westendorf AM, Knuschke T: </w:t>
      </w:r>
      <w:r w:rsidRPr="00F65E92">
        <w:rPr>
          <w:rFonts w:cstheme="minorHAnsi"/>
          <w:b/>
          <w:bCs/>
        </w:rPr>
        <w:t>A Tumor-Peptide-Based Nanoparticle Vaccine Elicits Efficient Tumor Growth Control in Antitumor Immunotherapy</w:t>
      </w:r>
      <w:r w:rsidRPr="00F65E92">
        <w:rPr>
          <w:rFonts w:cstheme="minorHAnsi"/>
        </w:rPr>
        <w:t xml:space="preserve">. </w:t>
      </w:r>
      <w:r w:rsidRPr="00F65E92">
        <w:rPr>
          <w:rFonts w:cstheme="minorHAnsi"/>
          <w:i/>
          <w:iCs/>
        </w:rPr>
        <w:t xml:space="preserve">Mol Cancer Ther </w:t>
      </w:r>
      <w:r w:rsidRPr="00F65E92">
        <w:rPr>
          <w:rFonts w:cstheme="minorHAnsi"/>
        </w:rPr>
        <w:t xml:space="preserve">2019, </w:t>
      </w:r>
      <w:r w:rsidRPr="00F65E92">
        <w:rPr>
          <w:rFonts w:cstheme="minorHAnsi"/>
          <w:b/>
          <w:bCs/>
        </w:rPr>
        <w:t>18</w:t>
      </w:r>
      <w:r w:rsidRPr="00F65E92">
        <w:rPr>
          <w:rFonts w:cstheme="minorHAnsi"/>
        </w:rPr>
        <w:t>(6):1069-1080.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w:t>
      </w:r>
      <w:r w:rsidRPr="00F65E92">
        <w:rPr>
          <w:rFonts w:cstheme="minorHAnsi"/>
        </w:rPr>
        <w:tab/>
        <w:t xml:space="preserve">Bongard J, Schmitz AL, Wolf A, Zischinsky G, Pieren M, Schellhorn B, Bravo-Rodriguez K, Schillinger J, Koch U, Nussbaumer P, Klebl B, Steinmann J, Buer J, Sanchez-Garcia E, Ehrmann M, Kaiser M: </w:t>
      </w:r>
      <w:r w:rsidRPr="00F65E92">
        <w:rPr>
          <w:rFonts w:cstheme="minorHAnsi"/>
          <w:b/>
          <w:bCs/>
        </w:rPr>
        <w:t>Chemical validation of DegS as a target for the development of antibiotics with a novel mode of action</w:t>
      </w:r>
      <w:r w:rsidRPr="00F65E92">
        <w:rPr>
          <w:rFonts w:cstheme="minorHAnsi"/>
        </w:rPr>
        <w:t xml:space="preserve">. </w:t>
      </w:r>
      <w:r w:rsidRPr="00F65E92">
        <w:rPr>
          <w:rFonts w:cstheme="minorHAnsi"/>
          <w:i/>
          <w:iCs/>
        </w:rPr>
        <w:t xml:space="preserve">ChemMedChem </w:t>
      </w:r>
      <w:r w:rsidRPr="00F65E92">
        <w:rPr>
          <w:rFonts w:cstheme="minorHAnsi"/>
        </w:rPr>
        <w:t>2019.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w:t>
      </w:r>
      <w:r w:rsidRPr="00F65E92">
        <w:rPr>
          <w:rFonts w:cstheme="minorHAnsi"/>
        </w:rPr>
        <w:tab/>
        <w:t xml:space="preserve">Beck S, Sehl C, Voortmann S, Verhasselt HL, Edwards MJ, Buer J, Hasenberg M, Gulbins E, Becker KA: </w:t>
      </w:r>
      <w:r w:rsidRPr="00F65E92">
        <w:rPr>
          <w:rFonts w:cstheme="minorHAnsi"/>
          <w:b/>
          <w:bCs/>
        </w:rPr>
        <w:t>Sphingosine is able to prevent and eliminate Staphylococcus epidermidis biofilm formation on different orthopedic implant materials in vitro</w:t>
      </w:r>
      <w:r w:rsidRPr="00F65E92">
        <w:rPr>
          <w:rFonts w:cstheme="minorHAnsi"/>
        </w:rPr>
        <w:t xml:space="preserve">. </w:t>
      </w:r>
      <w:r w:rsidRPr="00F65E92">
        <w:rPr>
          <w:rFonts w:cstheme="minorHAnsi"/>
          <w:i/>
          <w:iCs/>
        </w:rPr>
        <w:t xml:space="preserve">J Mol Med </w:t>
      </w:r>
      <w:r w:rsidRPr="00F65E92">
        <w:rPr>
          <w:rFonts w:cstheme="minorHAnsi"/>
        </w:rPr>
        <w:t>2019.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w:t>
      </w:r>
      <w:r w:rsidRPr="00F65E92">
        <w:rPr>
          <w:rFonts w:cstheme="minorHAnsi"/>
        </w:rPr>
        <w:tab/>
        <w:t xml:space="preserve">Sokolova V, Loza K, Knuschke T, Heinen-Weiler J, Jastrow H, Hasenberg M, Buer J, Westendorf AM, Gunzer M, Epple M: </w:t>
      </w:r>
      <w:r w:rsidRPr="00F65E92">
        <w:rPr>
          <w:rFonts w:cstheme="minorHAnsi"/>
          <w:b/>
          <w:bCs/>
        </w:rPr>
        <w:t>A systematic electron microscopic study on the uptake of barium sulphate nano-, submicro-, microparticles by bone marrow-derived phagocytosing cells</w:t>
      </w:r>
      <w:r w:rsidRPr="00F65E92">
        <w:rPr>
          <w:rFonts w:cstheme="minorHAnsi"/>
        </w:rPr>
        <w:t xml:space="preserve">. </w:t>
      </w:r>
      <w:r w:rsidRPr="00F65E92">
        <w:rPr>
          <w:rFonts w:cstheme="minorHAnsi"/>
          <w:i/>
          <w:iCs/>
        </w:rPr>
        <w:t xml:space="preserve">Acta Biomater </w:t>
      </w:r>
      <w:r w:rsidRPr="00F65E92">
        <w:rPr>
          <w:rFonts w:cstheme="minorHAnsi"/>
        </w:rPr>
        <w:t xml:space="preserve">2018, </w:t>
      </w:r>
      <w:r w:rsidRPr="00F65E92">
        <w:rPr>
          <w:rFonts w:cstheme="minorHAnsi"/>
          <w:b/>
          <w:bCs/>
        </w:rPr>
        <w:t>80</w:t>
      </w:r>
      <w:r w:rsidRPr="00F65E92">
        <w:rPr>
          <w:rFonts w:cstheme="minorHAnsi"/>
        </w:rPr>
        <w:t>:352-363.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w:t>
      </w:r>
      <w:r w:rsidRPr="00F65E92">
        <w:rPr>
          <w:rFonts w:cstheme="minorHAnsi"/>
        </w:rPr>
        <w:tab/>
        <w:t xml:space="preserve">Seufert R, Sedlacek L, Kahl B, Hogardt M, Hamprecht A, Haase G, Gunzer F, Haas A, Grauling-Halama S, MacKenzie CR, Essig A, Stehling F, Sutharsan S, Dittmer S, Killengray D, Schmidt D, Eskandarian N, Steinmann E, Buer J, Hagen F, Meis JF, Rath PM, Steinmann J: </w:t>
      </w:r>
      <w:r w:rsidRPr="00F65E92">
        <w:rPr>
          <w:rFonts w:cstheme="minorHAnsi"/>
          <w:b/>
          <w:bCs/>
        </w:rPr>
        <w:t>Prevalence and characterization of azole-resistant Aspergillus fumigatus in patients with cystic fibrosis: a prospective multicentre study in Germany</w:t>
      </w:r>
      <w:r w:rsidRPr="00F65E92">
        <w:rPr>
          <w:rFonts w:cstheme="minorHAnsi"/>
        </w:rPr>
        <w:t xml:space="preserve">. </w:t>
      </w:r>
      <w:r w:rsidRPr="00F65E92">
        <w:rPr>
          <w:rFonts w:cstheme="minorHAnsi"/>
          <w:i/>
          <w:iCs/>
        </w:rPr>
        <w:t xml:space="preserve">J Antimicrob Chemother </w:t>
      </w:r>
      <w:r w:rsidRPr="00F65E92">
        <w:rPr>
          <w:rFonts w:cstheme="minorHAnsi"/>
        </w:rPr>
        <w:t xml:space="preserve">2018, </w:t>
      </w:r>
      <w:r w:rsidRPr="00F65E92">
        <w:rPr>
          <w:rFonts w:cstheme="minorHAnsi"/>
          <w:b/>
          <w:bCs/>
        </w:rPr>
        <w:t>73</w:t>
      </w:r>
      <w:r w:rsidRPr="00F65E92">
        <w:rPr>
          <w:rFonts w:cstheme="minorHAnsi"/>
        </w:rPr>
        <w:t>(8):2047-2053.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w:t>
      </w:r>
      <w:r w:rsidRPr="00F65E92">
        <w:rPr>
          <w:rFonts w:cstheme="minorHAnsi"/>
        </w:rPr>
        <w:tab/>
        <w:t xml:space="preserve">Robak OH, Heimesaat MM, Kruglov AA, Prepens S, Ninnemann J, Gutbier B, Reppe K, Hochrein H, Suter M, Kirschning CJ, Marathe V, Buer J, Hornef MW, Schnare M, Schneider P, Witzenrath M, Bereswill S, Steinhoff U, Suttorp N, Sander LE, Chaput C, Opitz B: </w:t>
      </w:r>
      <w:r w:rsidRPr="00F65E92">
        <w:rPr>
          <w:rFonts w:cstheme="minorHAnsi"/>
          <w:b/>
          <w:bCs/>
        </w:rPr>
        <w:t>Antibiotic treatment-induced secondary IgA deficiency enhances susceptibility to Pseudomonas aeruginosa pneumonia</w:t>
      </w:r>
      <w:r w:rsidRPr="00F65E92">
        <w:rPr>
          <w:rFonts w:cstheme="minorHAnsi"/>
        </w:rPr>
        <w:t xml:space="preserve">. </w:t>
      </w:r>
      <w:r w:rsidRPr="00F65E92">
        <w:rPr>
          <w:rFonts w:cstheme="minorHAnsi"/>
          <w:i/>
          <w:iCs/>
        </w:rPr>
        <w:t xml:space="preserve">J Clin Invest </w:t>
      </w:r>
      <w:r w:rsidRPr="00F65E92">
        <w:rPr>
          <w:rFonts w:cstheme="minorHAnsi"/>
        </w:rPr>
        <w:t xml:space="preserve">2018, </w:t>
      </w:r>
      <w:r w:rsidRPr="00F65E92">
        <w:rPr>
          <w:rFonts w:cstheme="minorHAnsi"/>
          <w:b/>
          <w:bCs/>
        </w:rPr>
        <w:t>128</w:t>
      </w:r>
      <w:r w:rsidRPr="00F65E92">
        <w:rPr>
          <w:rFonts w:cstheme="minorHAnsi"/>
        </w:rPr>
        <w:t>(8):3535-3545.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25.</w:t>
      </w:r>
      <w:r w:rsidRPr="00F65E92">
        <w:rPr>
          <w:rFonts w:cstheme="minorHAnsi"/>
        </w:rPr>
        <w:tab/>
        <w:t xml:space="preserve">Olsowski M, Hoffmann F, Hain A, Kirchhoff L, Theegarten D, Todt D, Steinmann E, Buer J, Rath PM, Steinmann J: </w:t>
      </w:r>
      <w:r w:rsidRPr="00F65E92">
        <w:rPr>
          <w:rFonts w:cstheme="minorHAnsi"/>
          <w:b/>
          <w:bCs/>
        </w:rPr>
        <w:t>Exophiala dermatitidis isolates from various sources: using alternative invertebrate host organisms (Caenorhabditis elegans and Galleria mellonella) to determine virulence</w:t>
      </w:r>
      <w:r w:rsidRPr="00F65E92">
        <w:rPr>
          <w:rFonts w:cstheme="minorHAnsi"/>
        </w:rPr>
        <w:t xml:space="preserve">. </w:t>
      </w:r>
      <w:r w:rsidRPr="00F65E92">
        <w:rPr>
          <w:rFonts w:cstheme="minorHAnsi"/>
          <w:i/>
          <w:iCs/>
        </w:rPr>
        <w:t xml:space="preserve">Sci Rep </w:t>
      </w:r>
      <w:r w:rsidRPr="00F65E92">
        <w:rPr>
          <w:rFonts w:cstheme="minorHAnsi"/>
        </w:rPr>
        <w:t xml:space="preserve">2018, </w:t>
      </w:r>
      <w:r w:rsidRPr="00F65E92">
        <w:rPr>
          <w:rFonts w:cstheme="minorHAnsi"/>
          <w:b/>
          <w:bCs/>
        </w:rPr>
        <w:t>8</w:t>
      </w:r>
      <w:r w:rsidRPr="00F65E92">
        <w:rPr>
          <w:rFonts w:cstheme="minorHAnsi"/>
        </w:rPr>
        <w:t>(1):12747.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w:t>
      </w:r>
      <w:r w:rsidRPr="00F65E92">
        <w:rPr>
          <w:rFonts w:cstheme="minorHAnsi"/>
        </w:rPr>
        <w:tab/>
        <w:t xml:space="preserve">Knuschke T, Rotan O, Bayer W, Kollenda S, Dickow J, Sutter K, Hansen W, Dittmer U, Lang KS, Epple M, Buer J, Westendorf AM: </w:t>
      </w:r>
      <w:r w:rsidRPr="00F65E92">
        <w:rPr>
          <w:rFonts w:cstheme="minorHAnsi"/>
          <w:b/>
          <w:bCs/>
        </w:rPr>
        <w:t>Induction of Type I Interferons by Therapeutic Nanoparticle-Based Vaccination Is Indispensable to Reinforce Cytotoxic CD8(+) T Cell Responses During Chronic Retroviral Infection</w:t>
      </w:r>
      <w:r w:rsidRPr="00F65E92">
        <w:rPr>
          <w:rFonts w:cstheme="minorHAnsi"/>
        </w:rPr>
        <w:t xml:space="preserve">. </w:t>
      </w:r>
      <w:r w:rsidRPr="00F65E92">
        <w:rPr>
          <w:rFonts w:cstheme="minorHAnsi"/>
          <w:i/>
          <w:iCs/>
        </w:rPr>
        <w:t xml:space="preserve">Front Immunol </w:t>
      </w:r>
      <w:r w:rsidRPr="00F65E92">
        <w:rPr>
          <w:rFonts w:cstheme="minorHAnsi"/>
        </w:rPr>
        <w:t xml:space="preserve">2018, </w:t>
      </w:r>
      <w:r w:rsidRPr="00F65E92">
        <w:rPr>
          <w:rFonts w:cstheme="minorHAnsi"/>
          <w:b/>
          <w:bCs/>
        </w:rPr>
        <w:t>9</w:t>
      </w:r>
      <w:r w:rsidRPr="00F65E92">
        <w:rPr>
          <w:rFonts w:cstheme="minorHAnsi"/>
        </w:rPr>
        <w:t>:614.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27.</w:t>
      </w:r>
      <w:r w:rsidRPr="00F65E92">
        <w:rPr>
          <w:rFonts w:cstheme="minorHAnsi"/>
        </w:rPr>
        <w:tab/>
        <w:t xml:space="preserve">Kehrmann J, Chapot V, Buer J, Rating P, Bornfeld N, Steinmann J: </w:t>
      </w:r>
      <w:r w:rsidRPr="00F65E92">
        <w:rPr>
          <w:rFonts w:cstheme="minorHAnsi"/>
          <w:b/>
          <w:bCs/>
        </w:rPr>
        <w:t>Diagnostic performance of blood culture bottles for vitreous culture compared to conventional microbiological cultures in patients with suspected endophthalmitis</w:t>
      </w:r>
      <w:r w:rsidRPr="00F65E92">
        <w:rPr>
          <w:rFonts w:cstheme="minorHAnsi"/>
        </w:rPr>
        <w:t xml:space="preserve">. </w:t>
      </w:r>
      <w:r w:rsidRPr="00F65E92">
        <w:rPr>
          <w:rFonts w:cstheme="minorHAnsi"/>
          <w:i/>
          <w:iCs/>
        </w:rPr>
        <w:t xml:space="preserve">Eur J Clin Microbiol Infect Dis </w:t>
      </w:r>
      <w:r w:rsidRPr="00F65E92">
        <w:rPr>
          <w:rFonts w:cstheme="minorHAnsi"/>
        </w:rPr>
        <w:t xml:space="preserve">2018, </w:t>
      </w:r>
      <w:r w:rsidRPr="00F65E92">
        <w:rPr>
          <w:rFonts w:cstheme="minorHAnsi"/>
          <w:b/>
          <w:bCs/>
        </w:rPr>
        <w:t>37</w:t>
      </w:r>
      <w:r w:rsidRPr="00F65E92">
        <w:rPr>
          <w:rFonts w:cstheme="minorHAnsi"/>
        </w:rPr>
        <w:t>(5):889-895.</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28.</w:t>
      </w:r>
      <w:r w:rsidRPr="00804B49">
        <w:rPr>
          <w:rFonts w:cstheme="minorHAnsi"/>
          <w:lang w:val="en-US"/>
        </w:rPr>
        <w:tab/>
        <w:t xml:space="preserve">Hoing B, Kirchhoff L, Arnolds J, Hussain T, Buer J, Lang S, Arweiler-Harbeck D, Steinmann J: </w:t>
      </w:r>
      <w:r w:rsidRPr="00804B49">
        <w:rPr>
          <w:rFonts w:cstheme="minorHAnsi"/>
          <w:b/>
          <w:bCs/>
          <w:lang w:val="en-US"/>
        </w:rPr>
        <w:t>Bioactive Glass Granules Inhibit Mature Bacterial Biofilms on the Surfaces of Cochlear Implants</w:t>
      </w:r>
      <w:r w:rsidRPr="00804B49">
        <w:rPr>
          <w:rFonts w:cstheme="minorHAnsi"/>
          <w:lang w:val="en-US"/>
        </w:rPr>
        <w:t xml:space="preserve">. </w:t>
      </w:r>
      <w:r w:rsidRPr="00F65E92">
        <w:rPr>
          <w:rFonts w:cstheme="minorHAnsi"/>
          <w:i/>
          <w:iCs/>
        </w:rPr>
        <w:t xml:space="preserve">Otol Neurotol </w:t>
      </w:r>
      <w:r w:rsidRPr="00F65E92">
        <w:rPr>
          <w:rFonts w:cstheme="minorHAnsi"/>
        </w:rPr>
        <w:t xml:space="preserve">2018, </w:t>
      </w:r>
      <w:r w:rsidRPr="00F65E92">
        <w:rPr>
          <w:rFonts w:cstheme="minorHAnsi"/>
          <w:b/>
          <w:bCs/>
        </w:rPr>
        <w:t>39</w:t>
      </w:r>
      <w:r w:rsidRPr="00F65E92">
        <w:rPr>
          <w:rFonts w:cstheme="minorHAnsi"/>
        </w:rPr>
        <w:t>(10):e985-e991.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29.</w:t>
      </w:r>
      <w:r w:rsidRPr="00F65E92">
        <w:rPr>
          <w:rFonts w:cstheme="minorHAnsi"/>
        </w:rPr>
        <w:tab/>
        <w:t xml:space="preserve">Westendorf AM, Skibbe K, Adamczyk A, Buer J, Geffers R, Hansen W, Pastille E, Jendrossek V: </w:t>
      </w:r>
      <w:r w:rsidRPr="00F65E92">
        <w:rPr>
          <w:rFonts w:cstheme="minorHAnsi"/>
          <w:b/>
          <w:bCs/>
        </w:rPr>
        <w:t>Hypoxia Enhances Immunosuppression by Inhibiting CD4+ Effector T Cell Function and Promoting Treg Activity</w:t>
      </w:r>
      <w:r w:rsidRPr="00F65E92">
        <w:rPr>
          <w:rFonts w:cstheme="minorHAnsi"/>
        </w:rPr>
        <w:t xml:space="preserve">. </w:t>
      </w:r>
      <w:r w:rsidRPr="00F65E92">
        <w:rPr>
          <w:rFonts w:cstheme="minorHAnsi"/>
          <w:i/>
          <w:iCs/>
        </w:rPr>
        <w:t xml:space="preserve">Cell Physiol Biochem </w:t>
      </w:r>
      <w:r w:rsidRPr="00F65E92">
        <w:rPr>
          <w:rFonts w:cstheme="minorHAnsi"/>
        </w:rPr>
        <w:t xml:space="preserve">2017, </w:t>
      </w:r>
      <w:r w:rsidRPr="00F65E92">
        <w:rPr>
          <w:rFonts w:cstheme="minorHAnsi"/>
          <w:b/>
          <w:bCs/>
        </w:rPr>
        <w:t>41</w:t>
      </w:r>
      <w:r w:rsidRPr="00F65E92">
        <w:rPr>
          <w:rFonts w:cstheme="minorHAnsi"/>
        </w:rPr>
        <w:t>(4):1271-1284.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30.</w:t>
      </w:r>
      <w:r w:rsidRPr="00F65E92">
        <w:rPr>
          <w:rFonts w:cstheme="minorHAnsi"/>
        </w:rPr>
        <w:tab/>
        <w:t xml:space="preserve">Ueffing K, Abberger H, Westendorf AM, Matuschewski K, Buer J, Hansen W: </w:t>
      </w:r>
      <w:r w:rsidRPr="00F65E92">
        <w:rPr>
          <w:rFonts w:cstheme="minorHAnsi"/>
          <w:b/>
          <w:bCs/>
        </w:rPr>
        <w:t>Conventional CD11c(high) Dendritic Cells Are Important for T Cell Priming during the Initial Phase of Plasmodium yoelii Infection, but Are Dispensable at Later Time Points</w:t>
      </w:r>
      <w:r w:rsidRPr="00F65E92">
        <w:rPr>
          <w:rFonts w:cstheme="minorHAnsi"/>
        </w:rPr>
        <w:t xml:space="preserve">. </w:t>
      </w:r>
      <w:r w:rsidRPr="00F65E92">
        <w:rPr>
          <w:rFonts w:cstheme="minorHAnsi"/>
          <w:i/>
          <w:iCs/>
        </w:rPr>
        <w:t xml:space="preserve">Front Immunol </w:t>
      </w:r>
      <w:r w:rsidRPr="00F65E92">
        <w:rPr>
          <w:rFonts w:cstheme="minorHAnsi"/>
        </w:rPr>
        <w:t xml:space="preserve">2017, </w:t>
      </w:r>
      <w:r w:rsidRPr="00F65E92">
        <w:rPr>
          <w:rFonts w:cstheme="minorHAnsi"/>
          <w:b/>
          <w:bCs/>
        </w:rPr>
        <w:t>8</w:t>
      </w:r>
      <w:r w:rsidRPr="00F65E92">
        <w:rPr>
          <w:rFonts w:cstheme="minorHAnsi"/>
        </w:rPr>
        <w:t>:1333.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31.</w:t>
      </w:r>
      <w:r w:rsidRPr="00F65E92">
        <w:rPr>
          <w:rFonts w:cstheme="minorHAnsi"/>
        </w:rPr>
        <w:tab/>
        <w:t xml:space="preserve">Sokolova V, Shi Z, Huang S, Du Y, Kopp M, Frede A, Knuschke T, Buer J, Yang D, Wu J, Westendorf AM, Epple M: </w:t>
      </w:r>
      <w:r w:rsidRPr="00F65E92">
        <w:rPr>
          <w:rFonts w:cstheme="minorHAnsi"/>
          <w:b/>
          <w:bCs/>
        </w:rPr>
        <w:t>Delivery of the TLR ligand poly(I:C) to liver cells in vitro and in vivo by calcium phosphate nanoparticles leads to a pronounced immunostimulation</w:t>
      </w:r>
      <w:r w:rsidRPr="00F65E92">
        <w:rPr>
          <w:rFonts w:cstheme="minorHAnsi"/>
        </w:rPr>
        <w:t xml:space="preserve">. </w:t>
      </w:r>
      <w:r w:rsidRPr="00F65E92">
        <w:rPr>
          <w:rFonts w:cstheme="minorHAnsi"/>
          <w:i/>
          <w:iCs/>
        </w:rPr>
        <w:t xml:space="preserve">Acta Biomater </w:t>
      </w:r>
      <w:r w:rsidRPr="00F65E92">
        <w:rPr>
          <w:rFonts w:cstheme="minorHAnsi"/>
        </w:rPr>
        <w:t xml:space="preserve">2017, </w:t>
      </w:r>
      <w:r w:rsidRPr="00F65E92">
        <w:rPr>
          <w:rFonts w:cstheme="minorHAnsi"/>
          <w:b/>
          <w:bCs/>
        </w:rPr>
        <w:t>64</w:t>
      </w:r>
      <w:r w:rsidRPr="00F65E92">
        <w:rPr>
          <w:rFonts w:cstheme="minorHAnsi"/>
        </w:rPr>
        <w:t>:401-410.</w:t>
      </w:r>
    </w:p>
    <w:p w:rsidR="009C1F15" w:rsidRPr="00804B49" w:rsidRDefault="009C1F15" w:rsidP="009C1F15">
      <w:pPr>
        <w:autoSpaceDE w:val="0"/>
        <w:autoSpaceDN w:val="0"/>
        <w:adjustRightInd w:val="0"/>
        <w:ind w:left="720" w:right="-720" w:hanging="720"/>
        <w:rPr>
          <w:rFonts w:cstheme="minorHAnsi"/>
          <w:lang w:val="en-US"/>
        </w:rPr>
      </w:pPr>
      <w:r w:rsidRPr="00804B49">
        <w:rPr>
          <w:rFonts w:cstheme="minorHAnsi"/>
          <w:lang w:val="en-US"/>
        </w:rPr>
        <w:t>32.</w:t>
      </w:r>
      <w:r w:rsidRPr="00804B49">
        <w:rPr>
          <w:rFonts w:cstheme="minorHAnsi"/>
          <w:lang w:val="en-US"/>
        </w:rPr>
        <w:tab/>
        <w:t xml:space="preserve">Pastille E, Frede A, McSorley HJ, Grab J, Adamczyk A, Kollenda S, Hansen W, Epple M, Buer J, Maizels RM, Klopfleisch R, Westendorf AM: </w:t>
      </w:r>
      <w:r w:rsidRPr="00804B49">
        <w:rPr>
          <w:rFonts w:cstheme="minorHAnsi"/>
          <w:b/>
          <w:bCs/>
          <w:lang w:val="en-US"/>
        </w:rPr>
        <w:t>Intestinal helminth infection drives carcinogenesis in colitis-associated colon cancer</w:t>
      </w:r>
      <w:r w:rsidRPr="00804B49">
        <w:rPr>
          <w:rFonts w:cstheme="minorHAnsi"/>
          <w:lang w:val="en-US"/>
        </w:rPr>
        <w:t xml:space="preserve">. </w:t>
      </w:r>
      <w:r w:rsidRPr="00804B49">
        <w:rPr>
          <w:rFonts w:cstheme="minorHAnsi"/>
          <w:i/>
          <w:iCs/>
          <w:lang w:val="en-US"/>
        </w:rPr>
        <w:t xml:space="preserve">PLoS Pathog </w:t>
      </w:r>
      <w:r w:rsidRPr="00804B49">
        <w:rPr>
          <w:rFonts w:cstheme="minorHAnsi"/>
          <w:lang w:val="en-US"/>
        </w:rPr>
        <w:t xml:space="preserve">2017, </w:t>
      </w:r>
      <w:r w:rsidRPr="00804B49">
        <w:rPr>
          <w:rFonts w:cstheme="minorHAnsi"/>
          <w:b/>
          <w:bCs/>
          <w:lang w:val="en-US"/>
        </w:rPr>
        <w:t>13</w:t>
      </w:r>
      <w:r w:rsidRPr="00804B49">
        <w:rPr>
          <w:rFonts w:cstheme="minorHAnsi"/>
          <w:lang w:val="en-US"/>
        </w:rPr>
        <w:t>(9):e1006649.</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33.</w:t>
      </w:r>
      <w:r w:rsidRPr="00804B49">
        <w:rPr>
          <w:rFonts w:cstheme="minorHAnsi"/>
          <w:lang w:val="en-US"/>
        </w:rPr>
        <w:tab/>
        <w:t xml:space="preserve">Parohl N, Stiefenhofer D, Heiligtag S, Reuter H, Dopadlik D, Mosel F, Gerken G, Dechene A, Heintschel von Heinegg E, Jochum C, Buer J, Popp W: </w:t>
      </w:r>
      <w:r w:rsidRPr="00804B49">
        <w:rPr>
          <w:rFonts w:cstheme="minorHAnsi"/>
          <w:b/>
          <w:bCs/>
          <w:lang w:val="en-US"/>
        </w:rPr>
        <w:t>Monitoring of endoscope reprocessing with an adenosine triphosphate (ATP) bioluminescence method</w:t>
      </w:r>
      <w:r w:rsidRPr="00804B49">
        <w:rPr>
          <w:rFonts w:cstheme="minorHAnsi"/>
          <w:lang w:val="en-US"/>
        </w:rPr>
        <w:t xml:space="preserve">. </w:t>
      </w:r>
      <w:r w:rsidRPr="00F65E92">
        <w:rPr>
          <w:rFonts w:cstheme="minorHAnsi"/>
          <w:i/>
          <w:iCs/>
        </w:rPr>
        <w:t xml:space="preserve">GMS Hyg Infect Control </w:t>
      </w:r>
      <w:r w:rsidRPr="00F65E92">
        <w:rPr>
          <w:rFonts w:cstheme="minorHAnsi"/>
        </w:rPr>
        <w:t xml:space="preserve">2017, </w:t>
      </w:r>
      <w:r w:rsidRPr="00F65E92">
        <w:rPr>
          <w:rFonts w:cstheme="minorHAnsi"/>
          <w:b/>
          <w:bCs/>
        </w:rPr>
        <w:t>12</w:t>
      </w:r>
      <w:r w:rsidRPr="00F65E92">
        <w:rPr>
          <w:rFonts w:cstheme="minorHAnsi"/>
        </w:rPr>
        <w:t>:Doc04.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34.</w:t>
      </w:r>
      <w:r w:rsidRPr="00F65E92">
        <w:rPr>
          <w:rFonts w:cstheme="minorHAnsi"/>
        </w:rPr>
        <w:tab/>
        <w:t xml:space="preserve">Ma Z, Liu J, Wu W, Zhang E, Zhang X, Li Q, Zelinskyy G, Buer J, Dittmer U, Kirschning CJ, Lu M: </w:t>
      </w:r>
      <w:r w:rsidRPr="00F65E92">
        <w:rPr>
          <w:rFonts w:cstheme="minorHAnsi"/>
          <w:b/>
          <w:bCs/>
        </w:rPr>
        <w:t>The IL-1R/TLR signaling pathway is essential for efficient CD8(+) T-cell responses against hepatitis B virus in the hydrodynamic injection mouse model</w:t>
      </w:r>
      <w:r w:rsidRPr="00F65E92">
        <w:rPr>
          <w:rFonts w:cstheme="minorHAnsi"/>
        </w:rPr>
        <w:t xml:space="preserve">. </w:t>
      </w:r>
      <w:r w:rsidRPr="00F65E92">
        <w:rPr>
          <w:rFonts w:cstheme="minorHAnsi"/>
          <w:i/>
          <w:iCs/>
        </w:rPr>
        <w:t xml:space="preserve">Cell Mol Immunol </w:t>
      </w:r>
      <w:r w:rsidRPr="00F65E92">
        <w:rPr>
          <w:rFonts w:cstheme="minorHAnsi"/>
        </w:rPr>
        <w:t xml:space="preserve">2017, </w:t>
      </w:r>
      <w:r w:rsidRPr="00F65E92">
        <w:rPr>
          <w:rFonts w:cstheme="minorHAnsi"/>
          <w:b/>
          <w:bCs/>
        </w:rPr>
        <w:t>14</w:t>
      </w:r>
      <w:r w:rsidRPr="00F65E92">
        <w:rPr>
          <w:rFonts w:cstheme="minorHAnsi"/>
        </w:rPr>
        <w:t>(12):997-1008.</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35.</w:t>
      </w:r>
      <w:r w:rsidRPr="00804B49">
        <w:rPr>
          <w:rFonts w:cstheme="minorHAnsi"/>
          <w:lang w:val="en-US"/>
        </w:rPr>
        <w:tab/>
        <w:t xml:space="preserve">Loevenich K, Ueffing K, Abel S, Hose M, Matuschewski K, Westendorf AM, Buer J, Hansen W: </w:t>
      </w:r>
      <w:r w:rsidRPr="00804B49">
        <w:rPr>
          <w:rFonts w:cstheme="minorHAnsi"/>
          <w:b/>
          <w:bCs/>
          <w:lang w:val="en-US"/>
        </w:rPr>
        <w:t>DC-Derived IL-10 Modulates Pro-inflammatory Cytokine Production and Promotes Induction of CD4(+)IL-10(+) Regulatory T Cells during Plasmodium yoelii Infection</w:t>
      </w:r>
      <w:r w:rsidRPr="00804B49">
        <w:rPr>
          <w:rFonts w:cstheme="minorHAnsi"/>
          <w:lang w:val="en-US"/>
        </w:rPr>
        <w:t xml:space="preserve">. </w:t>
      </w:r>
      <w:r w:rsidRPr="00F65E92">
        <w:rPr>
          <w:rFonts w:cstheme="minorHAnsi"/>
          <w:i/>
          <w:iCs/>
        </w:rPr>
        <w:t xml:space="preserve">Front Immunol </w:t>
      </w:r>
      <w:r w:rsidRPr="00F65E92">
        <w:rPr>
          <w:rFonts w:cstheme="minorHAnsi"/>
        </w:rPr>
        <w:t xml:space="preserve">2017, </w:t>
      </w:r>
      <w:r w:rsidRPr="00F65E92">
        <w:rPr>
          <w:rFonts w:cstheme="minorHAnsi"/>
          <w:b/>
          <w:bCs/>
        </w:rPr>
        <w:t>8</w:t>
      </w:r>
      <w:r w:rsidRPr="00F65E92">
        <w:rPr>
          <w:rFonts w:cstheme="minorHAnsi"/>
        </w:rPr>
        <w:t>:152.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36.</w:t>
      </w:r>
      <w:r w:rsidRPr="00F65E92">
        <w:rPr>
          <w:rFonts w:cstheme="minorHAnsi"/>
        </w:rPr>
        <w:tab/>
        <w:t xml:space="preserve">Klein JC, Moses K, Zelinskyy G, Sody S, Buer J, Lang S, Helfrich I, Dittmer U, Kirschning CJ, Brandau S: </w:t>
      </w:r>
      <w:r w:rsidRPr="00F65E92">
        <w:rPr>
          <w:rFonts w:cstheme="minorHAnsi"/>
          <w:b/>
          <w:bCs/>
        </w:rPr>
        <w:t>Combined toll-like receptor 3/7/9 deficiency on host cells results in T-cell-dependent control of tumour growth</w:t>
      </w:r>
      <w:r w:rsidRPr="00F65E92">
        <w:rPr>
          <w:rFonts w:cstheme="minorHAnsi"/>
        </w:rPr>
        <w:t xml:space="preserve">. </w:t>
      </w:r>
      <w:r w:rsidRPr="00F65E92">
        <w:rPr>
          <w:rFonts w:cstheme="minorHAnsi"/>
          <w:i/>
          <w:iCs/>
        </w:rPr>
        <w:t xml:space="preserve">Nat Commun </w:t>
      </w:r>
      <w:r w:rsidRPr="00F65E92">
        <w:rPr>
          <w:rFonts w:cstheme="minorHAnsi"/>
        </w:rPr>
        <w:t xml:space="preserve">2017, </w:t>
      </w:r>
      <w:r w:rsidRPr="00F65E92">
        <w:rPr>
          <w:rFonts w:cstheme="minorHAnsi"/>
          <w:b/>
          <w:bCs/>
        </w:rPr>
        <w:t>8</w:t>
      </w:r>
      <w:r w:rsidRPr="00F65E92">
        <w:rPr>
          <w:rFonts w:cstheme="minorHAnsi"/>
        </w:rPr>
        <w:t>:14600.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37.</w:t>
      </w:r>
      <w:r w:rsidRPr="00F65E92">
        <w:rPr>
          <w:rFonts w:cstheme="minorHAnsi"/>
        </w:rPr>
        <w:tab/>
        <w:t xml:space="preserve">Kirchhoff L, Olsowski M, Zilmans K, Dittmer S, Haase G, Sedlacek L, Steinmann E, Buer J, Rath PM, Steinmann J: </w:t>
      </w:r>
      <w:r w:rsidRPr="00F65E92">
        <w:rPr>
          <w:rFonts w:cstheme="minorHAnsi"/>
          <w:b/>
          <w:bCs/>
        </w:rPr>
        <w:t>Biofilm formation of the black yeast-like fungus Exophiala dermatitidis and its susceptibility to antiinfective agents</w:t>
      </w:r>
      <w:r w:rsidRPr="00F65E92">
        <w:rPr>
          <w:rFonts w:cstheme="minorHAnsi"/>
        </w:rPr>
        <w:t xml:space="preserve">. </w:t>
      </w:r>
      <w:r w:rsidRPr="00F65E92">
        <w:rPr>
          <w:rFonts w:cstheme="minorHAnsi"/>
          <w:i/>
          <w:iCs/>
        </w:rPr>
        <w:t xml:space="preserve">Sci Rep </w:t>
      </w:r>
      <w:r w:rsidRPr="00F65E92">
        <w:rPr>
          <w:rFonts w:cstheme="minorHAnsi"/>
        </w:rPr>
        <w:t xml:space="preserve">2017, </w:t>
      </w:r>
      <w:r w:rsidRPr="00F65E92">
        <w:rPr>
          <w:rFonts w:cstheme="minorHAnsi"/>
          <w:b/>
          <w:bCs/>
        </w:rPr>
        <w:t>7</w:t>
      </w:r>
      <w:r w:rsidRPr="00F65E92">
        <w:rPr>
          <w:rFonts w:cstheme="minorHAnsi"/>
        </w:rPr>
        <w:t>:42886.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38.</w:t>
      </w:r>
      <w:r w:rsidRPr="00F65E92">
        <w:rPr>
          <w:rFonts w:cstheme="minorHAnsi"/>
        </w:rPr>
        <w:tab/>
        <w:t xml:space="preserve">Kehrmann J, Veckollari B, Schmidt D, Schildgen O, Schildgen V, Wagner N, Zeschnigk M, Klein-Hitpass L, Witzke O, Buer J, Steinmann J: </w:t>
      </w:r>
      <w:r w:rsidRPr="00F65E92">
        <w:rPr>
          <w:rFonts w:cstheme="minorHAnsi"/>
          <w:b/>
          <w:bCs/>
        </w:rPr>
        <w:t>The lung microbiome in patients with pneumocystosis</w:t>
      </w:r>
      <w:r w:rsidRPr="00F65E92">
        <w:rPr>
          <w:rFonts w:cstheme="minorHAnsi"/>
        </w:rPr>
        <w:t xml:space="preserve">. </w:t>
      </w:r>
      <w:r w:rsidRPr="00F65E92">
        <w:rPr>
          <w:rFonts w:cstheme="minorHAnsi"/>
          <w:i/>
          <w:iCs/>
        </w:rPr>
        <w:t xml:space="preserve">BMC Pulm Med </w:t>
      </w:r>
      <w:r w:rsidRPr="00F65E92">
        <w:rPr>
          <w:rFonts w:cstheme="minorHAnsi"/>
        </w:rPr>
        <w:t xml:space="preserve">2017, </w:t>
      </w:r>
      <w:r w:rsidRPr="00F65E92">
        <w:rPr>
          <w:rFonts w:cstheme="minorHAnsi"/>
          <w:b/>
          <w:bCs/>
        </w:rPr>
        <w:t>17</w:t>
      </w:r>
      <w:r w:rsidRPr="00F65E92">
        <w:rPr>
          <w:rFonts w:cstheme="minorHAnsi"/>
        </w:rPr>
        <w:t>(1):170.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39.</w:t>
      </w:r>
      <w:r w:rsidRPr="00F65E92">
        <w:rPr>
          <w:rFonts w:cstheme="minorHAnsi"/>
        </w:rPr>
        <w:tab/>
        <w:t xml:space="preserve">Grosse-Onnebrink J, Stehling F, Tschiedel E, Olivier M, Mellies U, Schmidt R, Buer J, Rath PM, Steinmann J: </w:t>
      </w:r>
      <w:r w:rsidRPr="00F65E92">
        <w:rPr>
          <w:rFonts w:cstheme="minorHAnsi"/>
          <w:b/>
          <w:bCs/>
        </w:rPr>
        <w:t>Bacteraemia and fungaemia in cystic fibrosis patients with febrile pulmonary exacerbation: a prospective observational study</w:t>
      </w:r>
      <w:r w:rsidRPr="00F65E92">
        <w:rPr>
          <w:rFonts w:cstheme="minorHAnsi"/>
        </w:rPr>
        <w:t xml:space="preserve">. </w:t>
      </w:r>
      <w:r w:rsidRPr="00F65E92">
        <w:rPr>
          <w:rFonts w:cstheme="minorHAnsi"/>
          <w:i/>
          <w:iCs/>
        </w:rPr>
        <w:t xml:space="preserve">BMC Pulm Med </w:t>
      </w:r>
      <w:r w:rsidRPr="00F65E92">
        <w:rPr>
          <w:rFonts w:cstheme="minorHAnsi"/>
        </w:rPr>
        <w:t xml:space="preserve">2017, </w:t>
      </w:r>
      <w:r w:rsidRPr="00F65E92">
        <w:rPr>
          <w:rFonts w:cstheme="minorHAnsi"/>
          <w:b/>
          <w:bCs/>
        </w:rPr>
        <w:t>17</w:t>
      </w:r>
      <w:r w:rsidRPr="00F65E92">
        <w:rPr>
          <w:rFonts w:cstheme="minorHAnsi"/>
        </w:rPr>
        <w:t>(1):96.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40.</w:t>
      </w:r>
      <w:r w:rsidRPr="00F65E92">
        <w:rPr>
          <w:rFonts w:cstheme="minorHAnsi"/>
        </w:rPr>
        <w:tab/>
        <w:t xml:space="preserve">Frede A, Neuhaus B, Knuschke T, Wadwa M, Kollenda S, Klopfleisch R, Hansen W, Buer J, Bruder D, Epple M, Westendorf AM: </w:t>
      </w:r>
      <w:r w:rsidRPr="00F65E92">
        <w:rPr>
          <w:rFonts w:cstheme="minorHAnsi"/>
          <w:b/>
          <w:bCs/>
        </w:rPr>
        <w:t>Local delivery of siRNA-loaded calcium phosphate nanoparticles abates pulmonary inflammation</w:t>
      </w:r>
      <w:r w:rsidRPr="00F65E92">
        <w:rPr>
          <w:rFonts w:cstheme="minorHAnsi"/>
        </w:rPr>
        <w:t xml:space="preserve">. </w:t>
      </w:r>
      <w:r w:rsidRPr="00F65E92">
        <w:rPr>
          <w:rFonts w:cstheme="minorHAnsi"/>
          <w:i/>
          <w:iCs/>
        </w:rPr>
        <w:t xml:space="preserve">Nanomedicine </w:t>
      </w:r>
      <w:r w:rsidRPr="00F65E92">
        <w:rPr>
          <w:rFonts w:cstheme="minorHAnsi"/>
        </w:rPr>
        <w:t xml:space="preserve">2017, </w:t>
      </w:r>
      <w:r w:rsidRPr="00F65E92">
        <w:rPr>
          <w:rFonts w:cstheme="minorHAnsi"/>
          <w:b/>
          <w:bCs/>
        </w:rPr>
        <w:t>13</w:t>
      </w:r>
      <w:r w:rsidRPr="00F65E92">
        <w:rPr>
          <w:rFonts w:cstheme="minorHAnsi"/>
        </w:rPr>
        <w:t>(8):2395-2403.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41.</w:t>
      </w:r>
      <w:r w:rsidRPr="00F65E92">
        <w:rPr>
          <w:rFonts w:cstheme="minorHAnsi"/>
        </w:rPr>
        <w:tab/>
        <w:t xml:space="preserve">Adamczyk A, Gageik D, Frede A, Pastille E, Hansen W, Rueffer A, Buer J, Buning J, Langhorst J, Westendorf AM: </w:t>
      </w:r>
      <w:r w:rsidRPr="00F65E92">
        <w:rPr>
          <w:rFonts w:cstheme="minorHAnsi"/>
          <w:b/>
          <w:bCs/>
        </w:rPr>
        <w:t>Differential expression of GPR15 on T cells during ulcerative colitis</w:t>
      </w:r>
      <w:r w:rsidRPr="00F65E92">
        <w:rPr>
          <w:rFonts w:cstheme="minorHAnsi"/>
        </w:rPr>
        <w:t xml:space="preserve">. </w:t>
      </w:r>
      <w:r w:rsidRPr="00F65E92">
        <w:rPr>
          <w:rFonts w:cstheme="minorHAnsi"/>
          <w:i/>
          <w:iCs/>
        </w:rPr>
        <w:t xml:space="preserve">JCI Insight </w:t>
      </w:r>
      <w:r w:rsidRPr="00F65E92">
        <w:rPr>
          <w:rFonts w:cstheme="minorHAnsi"/>
        </w:rPr>
        <w:t xml:space="preserve">2017, </w:t>
      </w:r>
      <w:r w:rsidRPr="00F65E92">
        <w:rPr>
          <w:rFonts w:cstheme="minorHAnsi"/>
          <w:b/>
          <w:bCs/>
        </w:rPr>
        <w:t>2</w:t>
      </w:r>
      <w:r w:rsidRPr="00F65E92">
        <w:rPr>
          <w:rFonts w:cstheme="minorHAnsi"/>
        </w:rPr>
        <w:t>(8).</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42.</w:t>
      </w:r>
      <w:r w:rsidRPr="00804B49">
        <w:rPr>
          <w:rFonts w:cstheme="minorHAnsi"/>
          <w:lang w:val="en-US"/>
        </w:rPr>
        <w:tab/>
        <w:t xml:space="preserve">Wadwa M, Klopfleisch R, Buer J, Westendorf AM: </w:t>
      </w:r>
      <w:r w:rsidRPr="00804B49">
        <w:rPr>
          <w:rFonts w:cstheme="minorHAnsi"/>
          <w:b/>
          <w:bCs/>
          <w:lang w:val="en-US"/>
        </w:rPr>
        <w:t>Targeting Antigens to Dec-205 on Dendritic Cells Induces Immune Protection in Experimental Colitis in Mice</w:t>
      </w:r>
      <w:r w:rsidRPr="00804B49">
        <w:rPr>
          <w:rFonts w:cstheme="minorHAnsi"/>
          <w:lang w:val="en-US"/>
        </w:rPr>
        <w:t xml:space="preserve">. </w:t>
      </w:r>
      <w:r w:rsidRPr="00F65E92">
        <w:rPr>
          <w:rFonts w:cstheme="minorHAnsi"/>
          <w:i/>
          <w:iCs/>
        </w:rPr>
        <w:t xml:space="preserve">Eur J Microbiol Immunol (Bp) </w:t>
      </w:r>
      <w:r w:rsidRPr="00F65E92">
        <w:rPr>
          <w:rFonts w:cstheme="minorHAnsi"/>
        </w:rPr>
        <w:t xml:space="preserve">2016, </w:t>
      </w:r>
      <w:r w:rsidRPr="00F65E92">
        <w:rPr>
          <w:rFonts w:cstheme="minorHAnsi"/>
          <w:b/>
          <w:bCs/>
        </w:rPr>
        <w:t>6</w:t>
      </w:r>
      <w:r w:rsidRPr="00F65E92">
        <w:rPr>
          <w:rFonts w:cstheme="minorHAnsi"/>
        </w:rPr>
        <w:t>(1):1-8.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43.</w:t>
      </w:r>
      <w:r w:rsidRPr="00F65E92">
        <w:rPr>
          <w:rFonts w:cstheme="minorHAnsi"/>
        </w:rPr>
        <w:tab/>
        <w:t xml:space="preserve">Wadwa M, Klopfleisch R, Adamczyk A, Frede A, Pastille E, Mahnke K, Hansen W, Geffers R, Lang KS, Buer J, Buning J, Westendorf AM: </w:t>
      </w:r>
      <w:r w:rsidRPr="00F65E92">
        <w:rPr>
          <w:rFonts w:cstheme="minorHAnsi"/>
          <w:b/>
          <w:bCs/>
        </w:rPr>
        <w:t>IL-10 downregulates CXCR3 expression on Th1 cells and interferes with their migration to intestinal inflammatory sites</w:t>
      </w:r>
      <w:r w:rsidRPr="00F65E92">
        <w:rPr>
          <w:rFonts w:cstheme="minorHAnsi"/>
        </w:rPr>
        <w:t xml:space="preserve">. </w:t>
      </w:r>
      <w:r w:rsidRPr="00F65E92">
        <w:rPr>
          <w:rFonts w:cstheme="minorHAnsi"/>
          <w:i/>
          <w:iCs/>
        </w:rPr>
        <w:t xml:space="preserve">Mucosal Immunol </w:t>
      </w:r>
      <w:r w:rsidRPr="00F65E92">
        <w:rPr>
          <w:rFonts w:cstheme="minorHAnsi"/>
        </w:rPr>
        <w:t xml:space="preserve">2016, </w:t>
      </w:r>
      <w:r w:rsidRPr="00F65E92">
        <w:rPr>
          <w:rFonts w:cstheme="minorHAnsi"/>
          <w:b/>
          <w:bCs/>
        </w:rPr>
        <w:t>9</w:t>
      </w:r>
      <w:r w:rsidRPr="00F65E92">
        <w:rPr>
          <w:rFonts w:cstheme="minorHAnsi"/>
        </w:rPr>
        <w:t>(5):1263-1277.</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44.</w:t>
      </w:r>
      <w:r w:rsidRPr="00804B49">
        <w:rPr>
          <w:rFonts w:cstheme="minorHAnsi"/>
          <w:lang w:val="en-US"/>
        </w:rPr>
        <w:tab/>
        <w:t xml:space="preserve">Troger B, Hartel C, Buer J, Dordelmann M, Felderhoff-Muser U, Hohn T, Hepping N, Hillebrand G, Kribs A, Marissen J, Olbertz D, Rath PM, Schmidtke S, Siegel J, Herting E, Gopel W, Steinmann J, Stein A: </w:t>
      </w:r>
      <w:r w:rsidRPr="00804B49">
        <w:rPr>
          <w:rFonts w:cstheme="minorHAnsi"/>
          <w:b/>
          <w:bCs/>
          <w:lang w:val="en-US"/>
        </w:rPr>
        <w:t>Clinical Relevance of Pathogens Detected by Multiplex PCR in Blood of Very-Low-Birth Weight Infants with Suspected Sepsis - Multicentre Study of the German Neonatal Network</w:t>
      </w:r>
      <w:r w:rsidRPr="00804B49">
        <w:rPr>
          <w:rFonts w:cstheme="minorHAnsi"/>
          <w:lang w:val="en-US"/>
        </w:rPr>
        <w:t xml:space="preserve">. </w:t>
      </w:r>
      <w:r w:rsidRPr="00F65E92">
        <w:rPr>
          <w:rFonts w:cstheme="minorHAnsi"/>
          <w:i/>
          <w:iCs/>
        </w:rPr>
        <w:t xml:space="preserve">PLoS One </w:t>
      </w:r>
      <w:r w:rsidRPr="00F65E92">
        <w:rPr>
          <w:rFonts w:cstheme="minorHAnsi"/>
        </w:rPr>
        <w:t xml:space="preserve">2016, </w:t>
      </w:r>
      <w:r w:rsidRPr="00F65E92">
        <w:rPr>
          <w:rFonts w:cstheme="minorHAnsi"/>
          <w:b/>
          <w:bCs/>
        </w:rPr>
        <w:t>11</w:t>
      </w:r>
      <w:r w:rsidRPr="00F65E92">
        <w:rPr>
          <w:rFonts w:cstheme="minorHAnsi"/>
        </w:rPr>
        <w:t>(7):e0159821.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45.</w:t>
      </w:r>
      <w:r w:rsidRPr="00F65E92">
        <w:rPr>
          <w:rFonts w:cstheme="minorHAnsi"/>
        </w:rPr>
        <w:tab/>
        <w:t xml:space="preserve">Steinmann J, Dittmer S, Houbraken J, Buer J, Rath PM: </w:t>
      </w:r>
      <w:r w:rsidRPr="00F65E92">
        <w:rPr>
          <w:rFonts w:cstheme="minorHAnsi"/>
          <w:b/>
          <w:bCs/>
        </w:rPr>
        <w:t>In Vitro Activity of Isavuconazole against Rasamsonia Species</w:t>
      </w:r>
      <w:r w:rsidRPr="00F65E92">
        <w:rPr>
          <w:rFonts w:cstheme="minorHAnsi"/>
        </w:rPr>
        <w:t xml:space="preserve">. </w:t>
      </w:r>
      <w:r w:rsidRPr="00F65E92">
        <w:rPr>
          <w:rFonts w:cstheme="minorHAnsi"/>
          <w:i/>
          <w:iCs/>
        </w:rPr>
        <w:t xml:space="preserve">Antimicrob Agents Chemother </w:t>
      </w:r>
      <w:r w:rsidRPr="00F65E92">
        <w:rPr>
          <w:rFonts w:cstheme="minorHAnsi"/>
        </w:rPr>
        <w:t xml:space="preserve">2016, </w:t>
      </w:r>
      <w:r w:rsidRPr="00F65E92">
        <w:rPr>
          <w:rFonts w:cstheme="minorHAnsi"/>
          <w:b/>
          <w:bCs/>
        </w:rPr>
        <w:t>60</w:t>
      </w:r>
      <w:r w:rsidRPr="00F65E92">
        <w:rPr>
          <w:rFonts w:cstheme="minorHAnsi"/>
        </w:rPr>
        <w:t>(11):6890-6891.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46.</w:t>
      </w:r>
      <w:r w:rsidRPr="00F65E92">
        <w:rPr>
          <w:rFonts w:cstheme="minorHAnsi"/>
        </w:rPr>
        <w:tab/>
        <w:t xml:space="preserve">Steinmann J, Buer J, Rath PM: </w:t>
      </w:r>
      <w:r w:rsidRPr="00F65E92">
        <w:rPr>
          <w:rFonts w:cstheme="minorHAnsi"/>
          <w:b/>
          <w:bCs/>
        </w:rPr>
        <w:t>Detection of Aspergillus fumigatus in Blood Samples from Critically Ill Patients in Intensive Care Units by Use of the SeptiFast Assay</w:t>
      </w:r>
      <w:r w:rsidRPr="00F65E92">
        <w:rPr>
          <w:rFonts w:cstheme="minorHAnsi"/>
        </w:rPr>
        <w:t xml:space="preserve">. </w:t>
      </w:r>
      <w:r w:rsidRPr="00F65E92">
        <w:rPr>
          <w:rFonts w:cstheme="minorHAnsi"/>
          <w:i/>
          <w:iCs/>
        </w:rPr>
        <w:t xml:space="preserve">J Clin Microbiol </w:t>
      </w:r>
      <w:r w:rsidRPr="00F65E92">
        <w:rPr>
          <w:rFonts w:cstheme="minorHAnsi"/>
        </w:rPr>
        <w:t xml:space="preserve">2016, </w:t>
      </w:r>
      <w:r w:rsidRPr="00F65E92">
        <w:rPr>
          <w:rFonts w:cstheme="minorHAnsi"/>
          <w:b/>
          <w:bCs/>
        </w:rPr>
        <w:t>54</w:t>
      </w:r>
      <w:r w:rsidRPr="00F65E92">
        <w:rPr>
          <w:rFonts w:cstheme="minorHAnsi"/>
        </w:rPr>
        <w:t>(7):1918-1921.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47.</w:t>
      </w:r>
      <w:r w:rsidRPr="00F65E92">
        <w:rPr>
          <w:rFonts w:cstheme="minorHAnsi"/>
        </w:rPr>
        <w:tab/>
        <w:t xml:space="preserve">Krull M, Klare I, Ross B, Trenschel R, Beelen DW, Todt D, Steinmann E, Buer J, Rath PM, Steinmann J: </w:t>
      </w:r>
      <w:r w:rsidRPr="00F65E92">
        <w:rPr>
          <w:rFonts w:cstheme="minorHAnsi"/>
          <w:b/>
          <w:bCs/>
        </w:rPr>
        <w:t>Emergence of linezolid- and vancomycin-resistant Enterococcus faecium in a department for hematologic stem cell transplantation</w:t>
      </w:r>
      <w:r w:rsidRPr="00F65E92">
        <w:rPr>
          <w:rFonts w:cstheme="minorHAnsi"/>
        </w:rPr>
        <w:t xml:space="preserve">. </w:t>
      </w:r>
      <w:r w:rsidRPr="00F65E92">
        <w:rPr>
          <w:rFonts w:cstheme="minorHAnsi"/>
          <w:i/>
          <w:iCs/>
        </w:rPr>
        <w:t xml:space="preserve">Antimicrob Resist Infect Control </w:t>
      </w:r>
      <w:r w:rsidRPr="00F65E92">
        <w:rPr>
          <w:rFonts w:cstheme="minorHAnsi"/>
        </w:rPr>
        <w:t xml:space="preserve">2016, </w:t>
      </w:r>
      <w:r w:rsidRPr="00F65E92">
        <w:rPr>
          <w:rFonts w:cstheme="minorHAnsi"/>
          <w:b/>
          <w:bCs/>
        </w:rPr>
        <w:t>5</w:t>
      </w:r>
      <w:r w:rsidRPr="00F65E92">
        <w:rPr>
          <w:rFonts w:cstheme="minorHAnsi"/>
        </w:rPr>
        <w:t>:31.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48.</w:t>
      </w:r>
      <w:r w:rsidRPr="00F65E92">
        <w:rPr>
          <w:rFonts w:cstheme="minorHAnsi"/>
        </w:rPr>
        <w:tab/>
        <w:t xml:space="preserve">Knuschke T, Rotan O, Bayer W, Sokolova V, Hansen W, Sparwasser T, Dittmer U, Epple M, Buer J, Westendorf AM: </w:t>
      </w:r>
      <w:r w:rsidRPr="00F65E92">
        <w:rPr>
          <w:rFonts w:cstheme="minorHAnsi"/>
          <w:b/>
          <w:bCs/>
        </w:rPr>
        <w:t>Combination of nanoparticle-based therapeutic vaccination and transient ablation of regulatory T cells enhances anti-viral immunity during chronic retroviral infection</w:t>
      </w:r>
      <w:r w:rsidRPr="00F65E92">
        <w:rPr>
          <w:rFonts w:cstheme="minorHAnsi"/>
        </w:rPr>
        <w:t xml:space="preserve">. </w:t>
      </w:r>
      <w:r w:rsidRPr="00F65E92">
        <w:rPr>
          <w:rFonts w:cstheme="minorHAnsi"/>
          <w:i/>
          <w:iCs/>
        </w:rPr>
        <w:t xml:space="preserve">Retrovirology </w:t>
      </w:r>
      <w:r w:rsidRPr="00F65E92">
        <w:rPr>
          <w:rFonts w:cstheme="minorHAnsi"/>
        </w:rPr>
        <w:t xml:space="preserve">2016, </w:t>
      </w:r>
      <w:r w:rsidRPr="00F65E92">
        <w:rPr>
          <w:rFonts w:cstheme="minorHAnsi"/>
          <w:b/>
          <w:bCs/>
        </w:rPr>
        <w:t>13</w:t>
      </w:r>
      <w:r w:rsidRPr="00F65E92">
        <w:rPr>
          <w:rFonts w:cstheme="minorHAnsi"/>
        </w:rPr>
        <w:t>:24.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49.</w:t>
      </w:r>
      <w:r w:rsidRPr="00F65E92">
        <w:rPr>
          <w:rFonts w:cstheme="minorHAnsi"/>
        </w:rPr>
        <w:tab/>
        <w:t xml:space="preserve">Klotz U, Schmidt D, Willinger B, Steinmann E, Buer J, Rath PM, Steinmann J: </w:t>
      </w:r>
      <w:r w:rsidRPr="00F65E92">
        <w:rPr>
          <w:rFonts w:cstheme="minorHAnsi"/>
          <w:b/>
          <w:bCs/>
        </w:rPr>
        <w:t>Echinocandin resistance and population structure of invasive Candida glabrata isolates from two university hospitals in Germany and Austria</w:t>
      </w:r>
      <w:r w:rsidRPr="00F65E92">
        <w:rPr>
          <w:rFonts w:cstheme="minorHAnsi"/>
        </w:rPr>
        <w:t xml:space="preserve">. </w:t>
      </w:r>
      <w:r w:rsidRPr="00F65E92">
        <w:rPr>
          <w:rFonts w:cstheme="minorHAnsi"/>
          <w:i/>
          <w:iCs/>
        </w:rPr>
        <w:t xml:space="preserve">Mycoses </w:t>
      </w:r>
      <w:r w:rsidRPr="00F65E92">
        <w:rPr>
          <w:rFonts w:cstheme="minorHAnsi"/>
        </w:rPr>
        <w:t xml:space="preserve">2016, </w:t>
      </w:r>
      <w:r w:rsidRPr="00F65E92">
        <w:rPr>
          <w:rFonts w:cstheme="minorHAnsi"/>
          <w:b/>
          <w:bCs/>
        </w:rPr>
        <w:t>59</w:t>
      </w:r>
      <w:r w:rsidRPr="00F65E92">
        <w:rPr>
          <w:rFonts w:cstheme="minorHAnsi"/>
        </w:rPr>
        <w:t>(5):312-318.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50.</w:t>
      </w:r>
      <w:r w:rsidRPr="00F65E92">
        <w:rPr>
          <w:rFonts w:cstheme="minorHAnsi"/>
        </w:rPr>
        <w:tab/>
        <w:t xml:space="preserve">Kehrmann J, Wessel S, Murali R, Hampel A, Bange FC, Buer J, Mosel F: </w:t>
      </w:r>
      <w:r w:rsidRPr="00F65E92">
        <w:rPr>
          <w:rFonts w:cstheme="minorHAnsi"/>
          <w:b/>
          <w:bCs/>
        </w:rPr>
        <w:t>Principal component analysis of MALDI TOF MS mass spectra separates M. abscessus (sensu stricto) from M. massiliense isolates</w:t>
      </w:r>
      <w:r w:rsidRPr="00F65E92">
        <w:rPr>
          <w:rFonts w:cstheme="minorHAnsi"/>
        </w:rPr>
        <w:t xml:space="preserve">. </w:t>
      </w:r>
      <w:r w:rsidRPr="00F65E92">
        <w:rPr>
          <w:rFonts w:cstheme="minorHAnsi"/>
          <w:i/>
          <w:iCs/>
        </w:rPr>
        <w:t xml:space="preserve">BMC Microbiol </w:t>
      </w:r>
      <w:r w:rsidRPr="00F65E92">
        <w:rPr>
          <w:rFonts w:cstheme="minorHAnsi"/>
        </w:rPr>
        <w:t xml:space="preserve">2016, </w:t>
      </w:r>
      <w:r w:rsidRPr="00F65E92">
        <w:rPr>
          <w:rFonts w:cstheme="minorHAnsi"/>
          <w:b/>
          <w:bCs/>
        </w:rPr>
        <w:t>16</w:t>
      </w:r>
      <w:r w:rsidRPr="00F65E92">
        <w:rPr>
          <w:rFonts w:cstheme="minorHAnsi"/>
        </w:rPr>
        <w:t>:24.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51.</w:t>
      </w:r>
      <w:r w:rsidRPr="00F65E92">
        <w:rPr>
          <w:rFonts w:cstheme="minorHAnsi"/>
        </w:rPr>
        <w:tab/>
        <w:t xml:space="preserve">Kehrmann J, Schoerding AK, Murali R, Wessel S, Koehling HL, Mosel F, Buer J: </w:t>
      </w:r>
      <w:r w:rsidRPr="00F65E92">
        <w:rPr>
          <w:rFonts w:cstheme="minorHAnsi"/>
          <w:b/>
          <w:bCs/>
        </w:rPr>
        <w:t>Performance of Vitek MS in identifying nontuberculous mycobacteria from MGIT liquid medium and Lowenstein-Jensen solid medium</w:t>
      </w:r>
      <w:r w:rsidRPr="00F65E92">
        <w:rPr>
          <w:rFonts w:cstheme="minorHAnsi"/>
        </w:rPr>
        <w:t xml:space="preserve">. </w:t>
      </w:r>
      <w:r w:rsidRPr="00F65E92">
        <w:rPr>
          <w:rFonts w:cstheme="minorHAnsi"/>
          <w:i/>
          <w:iCs/>
        </w:rPr>
        <w:t xml:space="preserve">Diagn Microbiol Infect Dis </w:t>
      </w:r>
      <w:r w:rsidRPr="00F65E92">
        <w:rPr>
          <w:rFonts w:cstheme="minorHAnsi"/>
        </w:rPr>
        <w:t xml:space="preserve">2016, </w:t>
      </w:r>
      <w:r w:rsidRPr="00F65E92">
        <w:rPr>
          <w:rFonts w:cstheme="minorHAnsi"/>
          <w:b/>
          <w:bCs/>
        </w:rPr>
        <w:t>84</w:t>
      </w:r>
      <w:r w:rsidRPr="00F65E92">
        <w:rPr>
          <w:rFonts w:cstheme="minorHAnsi"/>
        </w:rPr>
        <w:t>(1):43-47.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52.</w:t>
      </w:r>
      <w:r w:rsidRPr="00F65E92">
        <w:rPr>
          <w:rFonts w:cstheme="minorHAnsi"/>
        </w:rPr>
        <w:tab/>
        <w:t xml:space="preserve">Kehrmann J, Kurt N, Rueger K, Bange FC, Buer J: </w:t>
      </w:r>
      <w:r w:rsidRPr="00F65E92">
        <w:rPr>
          <w:rFonts w:cstheme="minorHAnsi"/>
          <w:b/>
          <w:bCs/>
        </w:rPr>
        <w:t>GenoType NTM-DR for Identifying Mycobacterium abscessus Subspecies and Determining Molecular Resistance</w:t>
      </w:r>
      <w:r w:rsidRPr="00F65E92">
        <w:rPr>
          <w:rFonts w:cstheme="minorHAnsi"/>
        </w:rPr>
        <w:t xml:space="preserve">. </w:t>
      </w:r>
      <w:r w:rsidRPr="00F65E92">
        <w:rPr>
          <w:rFonts w:cstheme="minorHAnsi"/>
          <w:i/>
          <w:iCs/>
        </w:rPr>
        <w:t xml:space="preserve">J Clin Microbiol </w:t>
      </w:r>
      <w:r w:rsidRPr="00F65E92">
        <w:rPr>
          <w:rFonts w:cstheme="minorHAnsi"/>
        </w:rPr>
        <w:t xml:space="preserve">2016, </w:t>
      </w:r>
      <w:r w:rsidRPr="00F65E92">
        <w:rPr>
          <w:rFonts w:cstheme="minorHAnsi"/>
          <w:b/>
          <w:bCs/>
        </w:rPr>
        <w:t>54</w:t>
      </w:r>
      <w:r w:rsidRPr="00F65E92">
        <w:rPr>
          <w:rFonts w:cstheme="minorHAnsi"/>
        </w:rPr>
        <w:t>(6):1653-1655.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53.</w:t>
      </w:r>
      <w:r w:rsidRPr="00F65E92">
        <w:rPr>
          <w:rFonts w:cstheme="minorHAnsi"/>
        </w:rPr>
        <w:tab/>
        <w:t xml:space="preserve">Gollnick HP, Buer J, Beissert S, Sunderkatter C: </w:t>
      </w:r>
      <w:r w:rsidRPr="00F65E92">
        <w:rPr>
          <w:rFonts w:cstheme="minorHAnsi"/>
          <w:b/>
          <w:bCs/>
        </w:rPr>
        <w:t>Verantwortlicher Umgang mit Antibiotika: Notwendigkeit der Antibiotikareduktion in der Aknetherapie</w:t>
      </w:r>
      <w:r w:rsidRPr="00F65E92">
        <w:rPr>
          <w:rFonts w:cstheme="minorHAnsi"/>
        </w:rPr>
        <w:t xml:space="preserve">. </w:t>
      </w:r>
      <w:r w:rsidRPr="00F65E92">
        <w:rPr>
          <w:rFonts w:cstheme="minorHAnsi"/>
          <w:i/>
          <w:iCs/>
        </w:rPr>
        <w:t xml:space="preserve">J Dtsch Dermatol Ges </w:t>
      </w:r>
      <w:r w:rsidRPr="00F65E92">
        <w:rPr>
          <w:rFonts w:cstheme="minorHAnsi"/>
        </w:rPr>
        <w:t xml:space="preserve">2016, </w:t>
      </w:r>
      <w:r w:rsidRPr="00F65E92">
        <w:rPr>
          <w:rFonts w:cstheme="minorHAnsi"/>
          <w:b/>
          <w:bCs/>
        </w:rPr>
        <w:t>14</w:t>
      </w:r>
      <w:r w:rsidRPr="00F65E92">
        <w:rPr>
          <w:rFonts w:cstheme="minorHAnsi"/>
        </w:rPr>
        <w:t>(12):1319-1327.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54.</w:t>
      </w:r>
      <w:r w:rsidRPr="00F65E92">
        <w:rPr>
          <w:rFonts w:cstheme="minorHAnsi"/>
        </w:rPr>
        <w:tab/>
        <w:t xml:space="preserve">Gamrad L, Rehbock C, Westendorf AM, Buer J, Barcikowski S, Hansen W: </w:t>
      </w:r>
      <w:r w:rsidRPr="00F65E92">
        <w:rPr>
          <w:rFonts w:cstheme="minorHAnsi"/>
          <w:b/>
          <w:bCs/>
        </w:rPr>
        <w:t>Efficient nucleic acid delivery to murine regulatory T cells by gold nanoparticle conjugates</w:t>
      </w:r>
      <w:r w:rsidRPr="00F65E92">
        <w:rPr>
          <w:rFonts w:cstheme="minorHAnsi"/>
        </w:rPr>
        <w:t xml:space="preserve">. </w:t>
      </w:r>
      <w:r w:rsidRPr="00F65E92">
        <w:rPr>
          <w:rFonts w:cstheme="minorHAnsi"/>
          <w:i/>
          <w:iCs/>
        </w:rPr>
        <w:t xml:space="preserve">Sci Rep </w:t>
      </w:r>
      <w:r w:rsidRPr="00F65E92">
        <w:rPr>
          <w:rFonts w:cstheme="minorHAnsi"/>
        </w:rPr>
        <w:t xml:space="preserve">2016, </w:t>
      </w:r>
      <w:r w:rsidRPr="00F65E92">
        <w:rPr>
          <w:rFonts w:cstheme="minorHAnsi"/>
          <w:b/>
          <w:bCs/>
        </w:rPr>
        <w:t>6</w:t>
      </w:r>
      <w:r w:rsidRPr="00F65E92">
        <w:rPr>
          <w:rFonts w:cstheme="minorHAnsi"/>
        </w:rPr>
        <w:t>:28709.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55.</w:t>
      </w:r>
      <w:r w:rsidRPr="00F65E92">
        <w:rPr>
          <w:rFonts w:cstheme="minorHAnsi"/>
        </w:rPr>
        <w:tab/>
        <w:t xml:space="preserve">Frede A, Neuhaus B, Klopfleisch R, Walker C, Buer J, Muller W, Epple M, Westendorf AM: </w:t>
      </w:r>
      <w:r w:rsidRPr="00F65E92">
        <w:rPr>
          <w:rFonts w:cstheme="minorHAnsi"/>
          <w:b/>
          <w:bCs/>
        </w:rPr>
        <w:t>Colonic gene silencing using siRNA-loaded calcium phosphate/PLGA nanoparticles ameliorates intestinal inflammation in vivo</w:t>
      </w:r>
      <w:r w:rsidRPr="00F65E92">
        <w:rPr>
          <w:rFonts w:cstheme="minorHAnsi"/>
        </w:rPr>
        <w:t xml:space="preserve">. </w:t>
      </w:r>
      <w:r w:rsidRPr="00F65E92">
        <w:rPr>
          <w:rFonts w:cstheme="minorHAnsi"/>
          <w:i/>
          <w:iCs/>
        </w:rPr>
        <w:t xml:space="preserve">J Control Release </w:t>
      </w:r>
      <w:r w:rsidRPr="00F65E92">
        <w:rPr>
          <w:rFonts w:cstheme="minorHAnsi"/>
        </w:rPr>
        <w:t xml:space="preserve">2016, </w:t>
      </w:r>
      <w:r w:rsidRPr="00F65E92">
        <w:rPr>
          <w:rFonts w:cstheme="minorHAnsi"/>
          <w:b/>
          <w:bCs/>
        </w:rPr>
        <w:t>222</w:t>
      </w:r>
      <w:r w:rsidRPr="00F65E92">
        <w:rPr>
          <w:rFonts w:cstheme="minorHAnsi"/>
        </w:rPr>
        <w:t>:86-96.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56.</w:t>
      </w:r>
      <w:r w:rsidRPr="00F65E92">
        <w:rPr>
          <w:rFonts w:cstheme="minorHAnsi"/>
        </w:rPr>
        <w:tab/>
        <w:t xml:space="preserve">Abel S, Ueffing K, Tatura R, Hutzler M, Hose M, Matuschewski K, Kehrmann J, Westendorf AM, Buer J, Hansen W: </w:t>
      </w:r>
      <w:r w:rsidRPr="00F65E92">
        <w:rPr>
          <w:rFonts w:cstheme="minorHAnsi"/>
          <w:b/>
          <w:bCs/>
        </w:rPr>
        <w:t>Plasmodium yoelii infection of BALB/c mice results in expansion rather than induction of CD4(+) Foxp3(+) regulatory T cells</w:t>
      </w:r>
      <w:r w:rsidRPr="00F65E92">
        <w:rPr>
          <w:rFonts w:cstheme="minorHAnsi"/>
        </w:rPr>
        <w:t xml:space="preserve">. </w:t>
      </w:r>
      <w:r w:rsidRPr="00F65E92">
        <w:rPr>
          <w:rFonts w:cstheme="minorHAnsi"/>
          <w:i/>
          <w:iCs/>
        </w:rPr>
        <w:t xml:space="preserve">Immunology </w:t>
      </w:r>
      <w:r w:rsidRPr="00F65E92">
        <w:rPr>
          <w:rFonts w:cstheme="minorHAnsi"/>
        </w:rPr>
        <w:t xml:space="preserve">2016, </w:t>
      </w:r>
      <w:r w:rsidRPr="00F65E92">
        <w:rPr>
          <w:rFonts w:cstheme="minorHAnsi"/>
          <w:b/>
          <w:bCs/>
        </w:rPr>
        <w:t>148</w:t>
      </w:r>
      <w:r w:rsidRPr="00F65E92">
        <w:rPr>
          <w:rFonts w:cstheme="minorHAnsi"/>
        </w:rPr>
        <w:t>(2):197-205.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57.</w:t>
      </w:r>
      <w:r w:rsidRPr="00F65E92">
        <w:rPr>
          <w:rFonts w:cstheme="minorHAnsi"/>
        </w:rPr>
        <w:tab/>
        <w:t xml:space="preserve">Tatura R, Zeschnigk M, Hansen W, Steinmann J, Vidigal PG, Hutzler M, Pastille E, Westendorf AM, Buer J, Kehrmann J: </w:t>
      </w:r>
      <w:r w:rsidRPr="00F65E92">
        <w:rPr>
          <w:rFonts w:cstheme="minorHAnsi"/>
          <w:b/>
          <w:bCs/>
        </w:rPr>
        <w:t>Relevance of Foxp3(+) regulatory T cells for early and late phases of murine sepsis</w:t>
      </w:r>
      <w:r w:rsidRPr="00F65E92">
        <w:rPr>
          <w:rFonts w:cstheme="minorHAnsi"/>
        </w:rPr>
        <w:t xml:space="preserve">. </w:t>
      </w:r>
      <w:r w:rsidRPr="00F65E92">
        <w:rPr>
          <w:rFonts w:cstheme="minorHAnsi"/>
          <w:i/>
          <w:iCs/>
        </w:rPr>
        <w:t xml:space="preserve">Immunology </w:t>
      </w:r>
      <w:r w:rsidRPr="00F65E92">
        <w:rPr>
          <w:rFonts w:cstheme="minorHAnsi"/>
        </w:rPr>
        <w:t xml:space="preserve">2015, </w:t>
      </w:r>
      <w:r w:rsidRPr="00F65E92">
        <w:rPr>
          <w:rFonts w:cstheme="minorHAnsi"/>
          <w:b/>
          <w:bCs/>
        </w:rPr>
        <w:t>146</w:t>
      </w:r>
      <w:r w:rsidRPr="00F65E92">
        <w:rPr>
          <w:rFonts w:cstheme="minorHAnsi"/>
        </w:rPr>
        <w:t>(1):144-156.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58.</w:t>
      </w:r>
      <w:r w:rsidRPr="00F65E92">
        <w:rPr>
          <w:rFonts w:cstheme="minorHAnsi"/>
        </w:rPr>
        <w:tab/>
        <w:t xml:space="preserve">Steinmann J, Hamprecht A, Vehreschild MJ, Cornely OA, Buchheidt D, Spiess B, Koldehoff M, Buer J, Meis JF, Rath PM: </w:t>
      </w:r>
      <w:r w:rsidRPr="00F65E92">
        <w:rPr>
          <w:rFonts w:cstheme="minorHAnsi"/>
          <w:b/>
          <w:bCs/>
        </w:rPr>
        <w:t>Emergence of azole-resistant invasive aspergillosis in HSCT recipients in Germany</w:t>
      </w:r>
      <w:r w:rsidRPr="00F65E92">
        <w:rPr>
          <w:rFonts w:cstheme="minorHAnsi"/>
        </w:rPr>
        <w:t xml:space="preserve">. </w:t>
      </w:r>
      <w:r w:rsidRPr="00F65E92">
        <w:rPr>
          <w:rFonts w:cstheme="minorHAnsi"/>
          <w:i/>
          <w:iCs/>
        </w:rPr>
        <w:t xml:space="preserve">J Antimicrob Chemother </w:t>
      </w:r>
      <w:r w:rsidRPr="00F65E92">
        <w:rPr>
          <w:rFonts w:cstheme="minorHAnsi"/>
        </w:rPr>
        <w:t xml:space="preserve">2015, </w:t>
      </w:r>
      <w:r w:rsidRPr="00F65E92">
        <w:rPr>
          <w:rFonts w:cstheme="minorHAnsi"/>
          <w:b/>
          <w:bCs/>
        </w:rPr>
        <w:t>70</w:t>
      </w:r>
      <w:r w:rsidRPr="00F65E92">
        <w:rPr>
          <w:rFonts w:cstheme="minorHAnsi"/>
        </w:rPr>
        <w:t>(5):1522-1526.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59.</w:t>
      </w:r>
      <w:r w:rsidRPr="00F65E92">
        <w:rPr>
          <w:rFonts w:cstheme="minorHAnsi"/>
        </w:rPr>
        <w:tab/>
        <w:t xml:space="preserve">Seiffart V, Zoeller J, Klopfleisch R, Wadwa M, Hansen W, Buer J, Riedel C, Westendorf AM: </w:t>
      </w:r>
      <w:r w:rsidRPr="00F65E92">
        <w:rPr>
          <w:rFonts w:cstheme="minorHAnsi"/>
          <w:b/>
          <w:bCs/>
        </w:rPr>
        <w:t>IL10-Deficiency in CD4(+) T Cells Exacerbates the IFNgamma and IL17 Response During Bacteria Induced Colitis</w:t>
      </w:r>
      <w:r w:rsidRPr="00F65E92">
        <w:rPr>
          <w:rFonts w:cstheme="minorHAnsi"/>
        </w:rPr>
        <w:t xml:space="preserve">. </w:t>
      </w:r>
      <w:r w:rsidRPr="00F65E92">
        <w:rPr>
          <w:rFonts w:cstheme="minorHAnsi"/>
          <w:i/>
          <w:iCs/>
        </w:rPr>
        <w:t xml:space="preserve">Cell Physiol Biochem </w:t>
      </w:r>
      <w:r w:rsidRPr="00F65E92">
        <w:rPr>
          <w:rFonts w:cstheme="minorHAnsi"/>
        </w:rPr>
        <w:t xml:space="preserve">2015, </w:t>
      </w:r>
      <w:r w:rsidRPr="00F65E92">
        <w:rPr>
          <w:rFonts w:cstheme="minorHAnsi"/>
          <w:b/>
          <w:bCs/>
        </w:rPr>
        <w:t>36</w:t>
      </w:r>
      <w:r w:rsidRPr="00F65E92">
        <w:rPr>
          <w:rFonts w:cstheme="minorHAnsi"/>
        </w:rPr>
        <w:t>(4):1259-1273.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60.</w:t>
      </w:r>
      <w:r w:rsidRPr="00F65E92">
        <w:rPr>
          <w:rFonts w:cstheme="minorHAnsi"/>
        </w:rPr>
        <w:tab/>
        <w:t xml:space="preserve">Rath PM, Schoch B, Adamzik M, Steinmann E, Buer J, Steinmann J: </w:t>
      </w:r>
      <w:r w:rsidRPr="00F65E92">
        <w:rPr>
          <w:rFonts w:cstheme="minorHAnsi"/>
          <w:b/>
          <w:bCs/>
        </w:rPr>
        <w:t>Reply: PCR assay for pathogen detection in ventriculostomy-related meningitis in neurosurgery patients: unanswered questions?</w:t>
      </w:r>
      <w:r w:rsidRPr="00F65E92">
        <w:rPr>
          <w:rFonts w:cstheme="minorHAnsi"/>
        </w:rPr>
        <w:t xml:space="preserve"> </w:t>
      </w:r>
      <w:r w:rsidRPr="00F65E92">
        <w:rPr>
          <w:rFonts w:cstheme="minorHAnsi"/>
          <w:i/>
          <w:iCs/>
        </w:rPr>
        <w:t xml:space="preserve">Infection </w:t>
      </w:r>
      <w:r w:rsidRPr="00F65E92">
        <w:rPr>
          <w:rFonts w:cstheme="minorHAnsi"/>
        </w:rPr>
        <w:t xml:space="preserve">2015, </w:t>
      </w:r>
      <w:r w:rsidRPr="00F65E92">
        <w:rPr>
          <w:rFonts w:cstheme="minorHAnsi"/>
          <w:b/>
          <w:bCs/>
        </w:rPr>
        <w:t>43</w:t>
      </w:r>
      <w:r w:rsidRPr="00F65E92">
        <w:rPr>
          <w:rFonts w:cstheme="minorHAnsi"/>
        </w:rPr>
        <w:t>(2):251-252.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61.</w:t>
      </w:r>
      <w:r w:rsidRPr="00F65E92">
        <w:rPr>
          <w:rFonts w:cstheme="minorHAnsi"/>
        </w:rPr>
        <w:tab/>
        <w:t xml:space="preserve">Niezold T, Storcksdieck Genannt Bonsmann M, Maaske A, Temchura V, Heinecke V, Hannaman D, Buer J, Ehrhardt C, Hansen W, Uberla K, Tenbusch M: </w:t>
      </w:r>
      <w:r w:rsidRPr="00F65E92">
        <w:rPr>
          <w:rFonts w:cstheme="minorHAnsi"/>
          <w:b/>
          <w:bCs/>
        </w:rPr>
        <w:t>DNA vaccines encoding DEC205-targeted antigens: immunity or tolerance?</w:t>
      </w:r>
      <w:r w:rsidRPr="00F65E92">
        <w:rPr>
          <w:rFonts w:cstheme="minorHAnsi"/>
        </w:rPr>
        <w:t xml:space="preserve"> </w:t>
      </w:r>
      <w:r w:rsidRPr="00F65E92">
        <w:rPr>
          <w:rFonts w:cstheme="minorHAnsi"/>
          <w:i/>
          <w:iCs/>
        </w:rPr>
        <w:t xml:space="preserve">Immunology </w:t>
      </w:r>
      <w:r w:rsidRPr="00F65E92">
        <w:rPr>
          <w:rFonts w:cstheme="minorHAnsi"/>
        </w:rPr>
        <w:t xml:space="preserve">2015, </w:t>
      </w:r>
      <w:r w:rsidRPr="00F65E92">
        <w:rPr>
          <w:rFonts w:cstheme="minorHAnsi"/>
          <w:b/>
          <w:bCs/>
        </w:rPr>
        <w:t>145</w:t>
      </w:r>
      <w:r w:rsidRPr="00F65E92">
        <w:rPr>
          <w:rFonts w:cstheme="minorHAnsi"/>
        </w:rPr>
        <w:t>(4):519-533.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62.</w:t>
      </w:r>
      <w:r w:rsidRPr="00F65E92">
        <w:rPr>
          <w:rFonts w:cstheme="minorHAnsi"/>
        </w:rPr>
        <w:tab/>
        <w:t xml:space="preserve">Kruger A, Oldenburg M, Chebrolu C, Beisser D, Kolter J, Sigmund AM, Steinmann J, Schafer S, Hochrein H, Rahmann S, Wagner H, Henneke P, Hornung V, Buer J, Kirschning CJ: </w:t>
      </w:r>
      <w:r w:rsidRPr="00F65E92">
        <w:rPr>
          <w:rFonts w:cstheme="minorHAnsi"/>
          <w:b/>
          <w:bCs/>
        </w:rPr>
        <w:t>Human TLR8 senses UR/URR motifs in bacterial and mitochondrial RNA</w:t>
      </w:r>
      <w:r w:rsidRPr="00F65E92">
        <w:rPr>
          <w:rFonts w:cstheme="minorHAnsi"/>
        </w:rPr>
        <w:t xml:space="preserve">. </w:t>
      </w:r>
      <w:r w:rsidRPr="00F65E92">
        <w:rPr>
          <w:rFonts w:cstheme="minorHAnsi"/>
          <w:i/>
          <w:iCs/>
        </w:rPr>
        <w:t xml:space="preserve">EMBO Rep </w:t>
      </w:r>
      <w:r w:rsidRPr="00F65E92">
        <w:rPr>
          <w:rFonts w:cstheme="minorHAnsi"/>
        </w:rPr>
        <w:t xml:space="preserve">2015, </w:t>
      </w:r>
      <w:r w:rsidRPr="00F65E92">
        <w:rPr>
          <w:rFonts w:cstheme="minorHAnsi"/>
          <w:b/>
          <w:bCs/>
        </w:rPr>
        <w:t>16</w:t>
      </w:r>
      <w:r w:rsidRPr="00F65E92">
        <w:rPr>
          <w:rFonts w:cstheme="minorHAnsi"/>
        </w:rPr>
        <w:t>(12):1656-1663.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63.</w:t>
      </w:r>
      <w:r w:rsidRPr="00F65E92">
        <w:rPr>
          <w:rFonts w:cstheme="minorHAnsi"/>
        </w:rPr>
        <w:tab/>
        <w:t xml:space="preserve">Koehling HL, Willinger B, Buer J, Rath PM, Steinmann J: </w:t>
      </w:r>
      <w:r w:rsidRPr="00F65E92">
        <w:rPr>
          <w:rFonts w:cstheme="minorHAnsi"/>
          <w:b/>
          <w:bCs/>
        </w:rPr>
        <w:t>Comparative evaluation of a new commercial colorimetric microdilution assay (SensiQuattro Candida EU) with MIC test strip and EUCAST broth microdilution methods for susceptibility testing of invasive Candida isolates</w:t>
      </w:r>
      <w:r w:rsidRPr="00F65E92">
        <w:rPr>
          <w:rFonts w:cstheme="minorHAnsi"/>
        </w:rPr>
        <w:t xml:space="preserve">. </w:t>
      </w:r>
      <w:r w:rsidRPr="00F65E92">
        <w:rPr>
          <w:rFonts w:cstheme="minorHAnsi"/>
          <w:i/>
          <w:iCs/>
        </w:rPr>
        <w:t xml:space="preserve">J Clin Microbiol </w:t>
      </w:r>
      <w:r w:rsidRPr="00F65E92">
        <w:rPr>
          <w:rFonts w:cstheme="minorHAnsi"/>
        </w:rPr>
        <w:t xml:space="preserve">2015, </w:t>
      </w:r>
      <w:r w:rsidRPr="00F65E92">
        <w:rPr>
          <w:rFonts w:cstheme="minorHAnsi"/>
          <w:b/>
          <w:bCs/>
        </w:rPr>
        <w:t>53</w:t>
      </w:r>
      <w:r w:rsidRPr="00F65E92">
        <w:rPr>
          <w:rFonts w:cstheme="minorHAnsi"/>
        </w:rPr>
        <w:t>(1):255-261.</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64.</w:t>
      </w:r>
      <w:r w:rsidRPr="00804B49">
        <w:rPr>
          <w:rFonts w:cstheme="minorHAnsi"/>
          <w:lang w:val="en-US"/>
        </w:rPr>
        <w:tab/>
        <w:t xml:space="preserve">Chebrolu C, Artner D, Sigmund AM, Buer J, Zamyatina A, Kirschning CJ: </w:t>
      </w:r>
      <w:r w:rsidRPr="00804B49">
        <w:rPr>
          <w:rFonts w:cstheme="minorHAnsi"/>
          <w:b/>
          <w:bCs/>
          <w:lang w:val="en-US"/>
        </w:rPr>
        <w:t>Species and mediator specific TLR4 antagonism in primary human and murine immune cells by betaGlcN(1&lt;--&gt;1)alphaGlc based lipid A mimetics</w:t>
      </w:r>
      <w:r w:rsidRPr="00804B49">
        <w:rPr>
          <w:rFonts w:cstheme="minorHAnsi"/>
          <w:lang w:val="en-US"/>
        </w:rPr>
        <w:t xml:space="preserve">. </w:t>
      </w:r>
      <w:r w:rsidRPr="00F65E92">
        <w:rPr>
          <w:rFonts w:cstheme="minorHAnsi"/>
          <w:i/>
          <w:iCs/>
        </w:rPr>
        <w:t xml:space="preserve">Mol Immunol </w:t>
      </w:r>
      <w:r w:rsidRPr="00F65E92">
        <w:rPr>
          <w:rFonts w:cstheme="minorHAnsi"/>
        </w:rPr>
        <w:t xml:space="preserve">2015, </w:t>
      </w:r>
      <w:r w:rsidRPr="00F65E92">
        <w:rPr>
          <w:rFonts w:cstheme="minorHAnsi"/>
          <w:b/>
          <w:bCs/>
        </w:rPr>
        <w:t>67</w:t>
      </w:r>
      <w:r w:rsidRPr="00F65E92">
        <w:rPr>
          <w:rFonts w:cstheme="minorHAnsi"/>
        </w:rPr>
        <w:t>(2 Pt B):636-641.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65.</w:t>
      </w:r>
      <w:r w:rsidRPr="00F65E92">
        <w:rPr>
          <w:rFonts w:cstheme="minorHAnsi"/>
        </w:rPr>
        <w:tab/>
        <w:t xml:space="preserve">Vidigal PG, Musken M, Becker KA, Haussler S, Wingender J, Steinmann E, Kehrmann J, Gulbins E, Buer J, Rath PM, Steinmann J: </w:t>
      </w:r>
      <w:r w:rsidRPr="00F65E92">
        <w:rPr>
          <w:rFonts w:cstheme="minorHAnsi"/>
          <w:b/>
          <w:bCs/>
        </w:rPr>
        <w:t>Effects of green tea compound epigallocatechin-3-gallate against Stenotrophomonas maltophilia infection and biofilm</w:t>
      </w:r>
      <w:r w:rsidRPr="00F65E92">
        <w:rPr>
          <w:rFonts w:cstheme="minorHAnsi"/>
        </w:rPr>
        <w:t xml:space="preserve">. </w:t>
      </w:r>
      <w:r w:rsidRPr="00F65E92">
        <w:rPr>
          <w:rFonts w:cstheme="minorHAnsi"/>
          <w:i/>
          <w:iCs/>
        </w:rPr>
        <w:t xml:space="preserve">PLoS One </w:t>
      </w:r>
      <w:r w:rsidRPr="00F65E92">
        <w:rPr>
          <w:rFonts w:cstheme="minorHAnsi"/>
        </w:rPr>
        <w:t xml:space="preserve">2014, </w:t>
      </w:r>
      <w:r w:rsidRPr="00F65E92">
        <w:rPr>
          <w:rFonts w:cstheme="minorHAnsi"/>
          <w:b/>
          <w:bCs/>
        </w:rPr>
        <w:t>9</w:t>
      </w:r>
      <w:r w:rsidRPr="00F65E92">
        <w:rPr>
          <w:rFonts w:cstheme="minorHAnsi"/>
        </w:rPr>
        <w:t>(4):e92876.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66.</w:t>
      </w:r>
      <w:r w:rsidRPr="00F65E92">
        <w:rPr>
          <w:rFonts w:cstheme="minorHAnsi"/>
        </w:rPr>
        <w:tab/>
        <w:t xml:space="preserve">Vidigal PG, Mosel F, Koehling HL, Mueller KD, Buer J, Rath PM, Steinmann J: </w:t>
      </w:r>
      <w:r w:rsidRPr="00F65E92">
        <w:rPr>
          <w:rFonts w:cstheme="minorHAnsi"/>
          <w:b/>
          <w:bCs/>
        </w:rPr>
        <w:t>Delineation of Stenotrophomonas maltophilia isolates from cystic fibrosis patients by fatty acid methyl ester profiles and matrix-assisted laser desorption/ionization time-of-flight mass spectra using hierarchical cluster analysis and principal component analysis</w:t>
      </w:r>
      <w:r w:rsidRPr="00F65E92">
        <w:rPr>
          <w:rFonts w:cstheme="minorHAnsi"/>
        </w:rPr>
        <w:t xml:space="preserve">. </w:t>
      </w:r>
      <w:r w:rsidRPr="00F65E92">
        <w:rPr>
          <w:rFonts w:cstheme="minorHAnsi"/>
          <w:i/>
          <w:iCs/>
        </w:rPr>
        <w:t xml:space="preserve">J Med Microbiol </w:t>
      </w:r>
      <w:r w:rsidRPr="00F65E92">
        <w:rPr>
          <w:rFonts w:cstheme="minorHAnsi"/>
        </w:rPr>
        <w:t xml:space="preserve">2014, </w:t>
      </w:r>
      <w:r w:rsidRPr="00F65E92">
        <w:rPr>
          <w:rFonts w:cstheme="minorHAnsi"/>
          <w:b/>
          <w:bCs/>
        </w:rPr>
        <w:t>63</w:t>
      </w:r>
      <w:r w:rsidRPr="00F65E92">
        <w:rPr>
          <w:rFonts w:cstheme="minorHAnsi"/>
        </w:rPr>
        <w:t>(Pt 12):1615-1620.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67.</w:t>
      </w:r>
      <w:r w:rsidRPr="00F65E92">
        <w:rPr>
          <w:rFonts w:cstheme="minorHAnsi"/>
        </w:rPr>
        <w:tab/>
        <w:t xml:space="preserve">Vidigal PG, Dittmer S, Steinmann E, Buer J, Rath PM, Steinmann J: </w:t>
      </w:r>
      <w:r w:rsidRPr="00F65E92">
        <w:rPr>
          <w:rFonts w:cstheme="minorHAnsi"/>
          <w:b/>
          <w:bCs/>
        </w:rPr>
        <w:t>Adaptation of Stenotrophomonas maltophilia in cystic fibrosis: molecular diversity, mutation frequency and antibiotic resistance</w:t>
      </w:r>
      <w:r w:rsidRPr="00F65E92">
        <w:rPr>
          <w:rFonts w:cstheme="minorHAnsi"/>
        </w:rPr>
        <w:t xml:space="preserve">. </w:t>
      </w:r>
      <w:r w:rsidRPr="00F65E92">
        <w:rPr>
          <w:rFonts w:cstheme="minorHAnsi"/>
          <w:i/>
          <w:iCs/>
        </w:rPr>
        <w:t xml:space="preserve">Int J Med Microbiol </w:t>
      </w:r>
      <w:r w:rsidRPr="00F65E92">
        <w:rPr>
          <w:rFonts w:cstheme="minorHAnsi"/>
        </w:rPr>
        <w:t xml:space="preserve">2014, </w:t>
      </w:r>
      <w:r w:rsidRPr="00F65E92">
        <w:rPr>
          <w:rFonts w:cstheme="minorHAnsi"/>
          <w:b/>
          <w:bCs/>
        </w:rPr>
        <w:t>304</w:t>
      </w:r>
      <w:r w:rsidRPr="00F65E92">
        <w:rPr>
          <w:rFonts w:cstheme="minorHAnsi"/>
        </w:rPr>
        <w:t>(5-6):613-619.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68.</w:t>
      </w:r>
      <w:r w:rsidRPr="00F65E92">
        <w:rPr>
          <w:rFonts w:cstheme="minorHAnsi"/>
        </w:rPr>
        <w:tab/>
        <w:t xml:space="preserve">Steinmann J, Giraud S, Schmidt D, Sedlacek L, Hamprecht A, Houbraken J, Meis JF, Bouchara JP, Buer J, Rath PM: </w:t>
      </w:r>
      <w:r w:rsidRPr="00F65E92">
        <w:rPr>
          <w:rFonts w:cstheme="minorHAnsi"/>
          <w:b/>
          <w:bCs/>
        </w:rPr>
        <w:t>Validation of a novel real-time PCR for detecting Rasamsonia argillacea species complex in respiratory secretions from cystic fibrosis patients</w:t>
      </w:r>
      <w:r w:rsidRPr="00F65E92">
        <w:rPr>
          <w:rFonts w:cstheme="minorHAnsi"/>
        </w:rPr>
        <w:t xml:space="preserve">. </w:t>
      </w:r>
      <w:r w:rsidRPr="00F65E92">
        <w:rPr>
          <w:rFonts w:cstheme="minorHAnsi"/>
          <w:i/>
          <w:iCs/>
        </w:rPr>
        <w:t xml:space="preserve">New Microbes New Infect </w:t>
      </w:r>
      <w:r w:rsidRPr="00F65E92">
        <w:rPr>
          <w:rFonts w:cstheme="minorHAnsi"/>
        </w:rPr>
        <w:t xml:space="preserve">2014, </w:t>
      </w:r>
      <w:r w:rsidRPr="00F65E92">
        <w:rPr>
          <w:rFonts w:cstheme="minorHAnsi"/>
          <w:b/>
          <w:bCs/>
        </w:rPr>
        <w:t>2</w:t>
      </w:r>
      <w:r w:rsidRPr="00F65E92">
        <w:rPr>
          <w:rFonts w:cstheme="minorHAnsi"/>
        </w:rPr>
        <w:t>(3):72-78.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69.</w:t>
      </w:r>
      <w:r w:rsidRPr="00F65E92">
        <w:rPr>
          <w:rFonts w:cstheme="minorHAnsi"/>
        </w:rPr>
        <w:tab/>
        <w:t xml:space="preserve">Ross B, Steinmann J, Buer J, Dusse F, Jakob H, Schneemann H, Hugo-Hanke S, Brautigam S, Sanewski A, Kundt R, Parohl N, Weidler K, Witzke O, Popp W: </w:t>
      </w:r>
      <w:r w:rsidRPr="00F65E92">
        <w:rPr>
          <w:rFonts w:cstheme="minorHAnsi"/>
          <w:b/>
          <w:bCs/>
        </w:rPr>
        <w:t>[Outbreak with Ralstonia pickettii caused by contaminated magnesium vials]</w:t>
      </w:r>
      <w:r w:rsidRPr="00F65E92">
        <w:rPr>
          <w:rFonts w:cstheme="minorHAnsi"/>
        </w:rPr>
        <w:t xml:space="preserve">. </w:t>
      </w:r>
      <w:r w:rsidRPr="00F65E92">
        <w:rPr>
          <w:rFonts w:cstheme="minorHAnsi"/>
          <w:i/>
          <w:iCs/>
        </w:rPr>
        <w:t xml:space="preserve">Dtsch Med Wochenschr </w:t>
      </w:r>
      <w:r w:rsidRPr="00F65E92">
        <w:rPr>
          <w:rFonts w:cstheme="minorHAnsi"/>
        </w:rPr>
        <w:t xml:space="preserve">2014, </w:t>
      </w:r>
      <w:r w:rsidRPr="00F65E92">
        <w:rPr>
          <w:rFonts w:cstheme="minorHAnsi"/>
          <w:b/>
          <w:bCs/>
        </w:rPr>
        <w:t>139</w:t>
      </w:r>
      <w:r w:rsidRPr="00F65E92">
        <w:rPr>
          <w:rFonts w:cstheme="minorHAnsi"/>
        </w:rPr>
        <w:t>(7):323-326.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70.</w:t>
      </w:r>
      <w:r w:rsidRPr="00F65E92">
        <w:rPr>
          <w:rFonts w:cstheme="minorHAnsi"/>
        </w:rPr>
        <w:tab/>
        <w:t xml:space="preserve">Rath PM, Schoch B, Adamzik M, Steinmann E, Buer J, Steinmann J: </w:t>
      </w:r>
      <w:r w:rsidRPr="00F65E92">
        <w:rPr>
          <w:rFonts w:cstheme="minorHAnsi"/>
          <w:b/>
          <w:bCs/>
        </w:rPr>
        <w:t>Value of multiplex PCR using cerebrospinal fluid for the diagnosis of ventriculostomy-related meningitis in neurosurgery patients</w:t>
      </w:r>
      <w:r w:rsidRPr="00F65E92">
        <w:rPr>
          <w:rFonts w:cstheme="minorHAnsi"/>
        </w:rPr>
        <w:t xml:space="preserve">. </w:t>
      </w:r>
      <w:r w:rsidRPr="00F65E92">
        <w:rPr>
          <w:rFonts w:cstheme="minorHAnsi"/>
          <w:i/>
          <w:iCs/>
        </w:rPr>
        <w:t xml:space="preserve">Infection </w:t>
      </w:r>
      <w:r w:rsidRPr="00F65E92">
        <w:rPr>
          <w:rFonts w:cstheme="minorHAnsi"/>
        </w:rPr>
        <w:t xml:space="preserve">2014, </w:t>
      </w:r>
      <w:r w:rsidRPr="00F65E92">
        <w:rPr>
          <w:rFonts w:cstheme="minorHAnsi"/>
          <w:b/>
          <w:bCs/>
        </w:rPr>
        <w:t>42</w:t>
      </w:r>
      <w:r w:rsidRPr="00F65E92">
        <w:rPr>
          <w:rFonts w:cstheme="minorHAnsi"/>
        </w:rPr>
        <w:t>(4):621-627.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71.</w:t>
      </w:r>
      <w:r w:rsidRPr="00F65E92">
        <w:rPr>
          <w:rFonts w:cstheme="minorHAnsi"/>
        </w:rPr>
        <w:tab/>
        <w:t xml:space="preserve">Pastille E, Bardini K, Fleissner D, Adamczyk A, Frede A, Wadwa M, von Smolinski D, Kasper S, Sparwasser T, Gruber AD, Schuler M, Sakaguchi S, Roers A, Muller W, Hansen W, Buer J, Westendorf AM: </w:t>
      </w:r>
      <w:r w:rsidRPr="00F65E92">
        <w:rPr>
          <w:rFonts w:cstheme="minorHAnsi"/>
          <w:b/>
          <w:bCs/>
        </w:rPr>
        <w:t>Transient ablation of regulatory T cells improves antitumor immunity in colitis-associated colon cancer</w:t>
      </w:r>
      <w:r w:rsidRPr="00F65E92">
        <w:rPr>
          <w:rFonts w:cstheme="minorHAnsi"/>
        </w:rPr>
        <w:t xml:space="preserve">. </w:t>
      </w:r>
      <w:r w:rsidRPr="00F65E92">
        <w:rPr>
          <w:rFonts w:cstheme="minorHAnsi"/>
          <w:i/>
          <w:iCs/>
        </w:rPr>
        <w:t xml:space="preserve">Cancer Res </w:t>
      </w:r>
      <w:r w:rsidRPr="00F65E92">
        <w:rPr>
          <w:rFonts w:cstheme="minorHAnsi"/>
        </w:rPr>
        <w:t xml:space="preserve">2014, </w:t>
      </w:r>
      <w:r w:rsidRPr="00F65E92">
        <w:rPr>
          <w:rFonts w:cstheme="minorHAnsi"/>
          <w:b/>
          <w:bCs/>
        </w:rPr>
        <w:t>74</w:t>
      </w:r>
      <w:r w:rsidRPr="00F65E92">
        <w:rPr>
          <w:rFonts w:cstheme="minorHAnsi"/>
        </w:rPr>
        <w:t>(16):4258-4269.</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72.</w:t>
      </w:r>
      <w:r w:rsidRPr="00804B49">
        <w:rPr>
          <w:rFonts w:cstheme="minorHAnsi"/>
          <w:lang w:val="en-US"/>
        </w:rPr>
        <w:tab/>
        <w:t xml:space="preserve">Langhorst J, Frede A, Knott M, Pastille E, Buer J, Dobos GJ, Westendorf AM: </w:t>
      </w:r>
      <w:r w:rsidRPr="00804B49">
        <w:rPr>
          <w:rFonts w:cstheme="minorHAnsi"/>
          <w:b/>
          <w:bCs/>
          <w:lang w:val="en-US"/>
        </w:rPr>
        <w:t>Distinct kinetics in the frequency of peripheral CD4+ T cells in patients with ulcerative colitis experiencing a flare during treatment with mesalazine or with a herbal preparation of myrrh, chamomile, and coffee charcoal</w:t>
      </w:r>
      <w:r w:rsidRPr="00804B49">
        <w:rPr>
          <w:rFonts w:cstheme="minorHAnsi"/>
          <w:lang w:val="en-US"/>
        </w:rPr>
        <w:t xml:space="preserve">. </w:t>
      </w:r>
      <w:r w:rsidRPr="00F65E92">
        <w:rPr>
          <w:rFonts w:cstheme="minorHAnsi"/>
          <w:i/>
          <w:iCs/>
        </w:rPr>
        <w:t xml:space="preserve">PLoS One </w:t>
      </w:r>
      <w:r w:rsidRPr="00F65E92">
        <w:rPr>
          <w:rFonts w:cstheme="minorHAnsi"/>
        </w:rPr>
        <w:t xml:space="preserve">2014, </w:t>
      </w:r>
      <w:r w:rsidRPr="00F65E92">
        <w:rPr>
          <w:rFonts w:cstheme="minorHAnsi"/>
          <w:b/>
          <w:bCs/>
        </w:rPr>
        <w:t>9</w:t>
      </w:r>
      <w:r w:rsidRPr="00F65E92">
        <w:rPr>
          <w:rFonts w:cstheme="minorHAnsi"/>
        </w:rPr>
        <w:t>(8):e104257.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73.</w:t>
      </w:r>
      <w:r w:rsidRPr="00F65E92">
        <w:rPr>
          <w:rFonts w:cstheme="minorHAnsi"/>
        </w:rPr>
        <w:tab/>
        <w:t xml:space="preserve">Kozlova D, Sokolova V, Zhong M, Zhang E, Yang J, Li W, Yang Y, Buer J, Westendorf AM, Epple M, Yan H: </w:t>
      </w:r>
      <w:r w:rsidRPr="00F65E92">
        <w:rPr>
          <w:rFonts w:cstheme="minorHAnsi"/>
          <w:b/>
          <w:bCs/>
        </w:rPr>
        <w:t>Calcium phosphate nanoparticles show an effective activation of the innate immune response in vitro and in vivo after functionalization with flagellin</w:t>
      </w:r>
      <w:r w:rsidRPr="00F65E92">
        <w:rPr>
          <w:rFonts w:cstheme="minorHAnsi"/>
        </w:rPr>
        <w:t xml:space="preserve">. </w:t>
      </w:r>
      <w:r w:rsidRPr="00F65E92">
        <w:rPr>
          <w:rFonts w:cstheme="minorHAnsi"/>
          <w:i/>
          <w:iCs/>
        </w:rPr>
        <w:t xml:space="preserve">Virol Sin </w:t>
      </w:r>
      <w:r w:rsidRPr="00F65E92">
        <w:rPr>
          <w:rFonts w:cstheme="minorHAnsi"/>
        </w:rPr>
        <w:t xml:space="preserve">2014, </w:t>
      </w:r>
      <w:r w:rsidRPr="00F65E92">
        <w:rPr>
          <w:rFonts w:cstheme="minorHAnsi"/>
          <w:b/>
          <w:bCs/>
        </w:rPr>
        <w:t>29</w:t>
      </w:r>
      <w:r w:rsidRPr="00F65E92">
        <w:rPr>
          <w:rFonts w:cstheme="minorHAnsi"/>
        </w:rPr>
        <w:t>(1):33-39.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74.</w:t>
      </w:r>
      <w:r w:rsidRPr="00F65E92">
        <w:rPr>
          <w:rFonts w:cstheme="minorHAnsi"/>
        </w:rPr>
        <w:tab/>
        <w:t xml:space="preserve">Knuschke T, Bayer W, Rotan O, Sokolova V, Wadwa M, Kirschning CJ, Hansen W, Dittmer U, Epple M, Buer J, Westendorf AM: </w:t>
      </w:r>
      <w:r w:rsidRPr="00F65E92">
        <w:rPr>
          <w:rFonts w:cstheme="minorHAnsi"/>
          <w:b/>
          <w:bCs/>
        </w:rPr>
        <w:t>Prophylactic and therapeutic vaccination with a nanoparticle-based peptide vaccine induces efficient protective immunity during acute and chronic retroviral infection</w:t>
      </w:r>
      <w:r w:rsidRPr="00F65E92">
        <w:rPr>
          <w:rFonts w:cstheme="minorHAnsi"/>
        </w:rPr>
        <w:t xml:space="preserve">. </w:t>
      </w:r>
      <w:r w:rsidRPr="00F65E92">
        <w:rPr>
          <w:rFonts w:cstheme="minorHAnsi"/>
          <w:i/>
          <w:iCs/>
        </w:rPr>
        <w:t xml:space="preserve">Nanomedicine </w:t>
      </w:r>
      <w:r w:rsidRPr="00F65E92">
        <w:rPr>
          <w:rFonts w:cstheme="minorHAnsi"/>
        </w:rPr>
        <w:t xml:space="preserve">2014, </w:t>
      </w:r>
      <w:r w:rsidRPr="00F65E92">
        <w:rPr>
          <w:rFonts w:cstheme="minorHAnsi"/>
          <w:b/>
          <w:bCs/>
        </w:rPr>
        <w:t>10</w:t>
      </w:r>
      <w:r w:rsidRPr="00F65E92">
        <w:rPr>
          <w:rFonts w:cstheme="minorHAnsi"/>
        </w:rPr>
        <w:t>(8):1787-1798.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75.</w:t>
      </w:r>
      <w:r w:rsidRPr="00F65E92">
        <w:rPr>
          <w:rFonts w:cstheme="minorHAnsi"/>
        </w:rPr>
        <w:tab/>
        <w:t xml:space="preserve">Kehrmann J, Tatura R, Zeschnigk M, Probst-Kepper M, Geffers R, Steinmann J, Buer J: </w:t>
      </w:r>
      <w:r w:rsidRPr="00F65E92">
        <w:rPr>
          <w:rFonts w:cstheme="minorHAnsi"/>
          <w:b/>
          <w:bCs/>
        </w:rPr>
        <w:t>Impact of 5-aza-2'-deoxycytidine and epigallocatechin-3-gallate for induction of human regulatory T cells</w:t>
      </w:r>
      <w:r w:rsidRPr="00F65E92">
        <w:rPr>
          <w:rFonts w:cstheme="minorHAnsi"/>
        </w:rPr>
        <w:t xml:space="preserve">. </w:t>
      </w:r>
      <w:r w:rsidRPr="00F65E92">
        <w:rPr>
          <w:rFonts w:cstheme="minorHAnsi"/>
          <w:i/>
          <w:iCs/>
        </w:rPr>
        <w:t xml:space="preserve">Immunology </w:t>
      </w:r>
      <w:r w:rsidRPr="00F65E92">
        <w:rPr>
          <w:rFonts w:cstheme="minorHAnsi"/>
        </w:rPr>
        <w:t xml:space="preserve">2014, </w:t>
      </w:r>
      <w:r w:rsidRPr="00F65E92">
        <w:rPr>
          <w:rFonts w:cstheme="minorHAnsi"/>
          <w:b/>
          <w:bCs/>
        </w:rPr>
        <w:t>142</w:t>
      </w:r>
      <w:r w:rsidRPr="00F65E92">
        <w:rPr>
          <w:rFonts w:cstheme="minorHAnsi"/>
        </w:rPr>
        <w:t>(3):384-395.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76.</w:t>
      </w:r>
      <w:r w:rsidRPr="00F65E92">
        <w:rPr>
          <w:rFonts w:cstheme="minorHAnsi"/>
        </w:rPr>
        <w:tab/>
        <w:t xml:space="preserve">Jost NH, Abel S, Hutzler M, Sparwasser T, Zimmermann A, Roers A, Muller W, Klopfleisch R, Hengel H, Westendorf AM, Buer J, Hansen W: </w:t>
      </w:r>
      <w:r w:rsidRPr="00F65E92">
        <w:rPr>
          <w:rFonts w:cstheme="minorHAnsi"/>
          <w:b/>
          <w:bCs/>
        </w:rPr>
        <w:t>Regulatory T cells and T-cell-derived IL-10 interfere with effective anti-cytomegalovirus immune response</w:t>
      </w:r>
      <w:r w:rsidRPr="00F65E92">
        <w:rPr>
          <w:rFonts w:cstheme="minorHAnsi"/>
        </w:rPr>
        <w:t xml:space="preserve">. </w:t>
      </w:r>
      <w:r w:rsidRPr="00F65E92">
        <w:rPr>
          <w:rFonts w:cstheme="minorHAnsi"/>
          <w:i/>
          <w:iCs/>
        </w:rPr>
        <w:t xml:space="preserve">Immunol Cell Biol </w:t>
      </w:r>
      <w:r w:rsidRPr="00F65E92">
        <w:rPr>
          <w:rFonts w:cstheme="minorHAnsi"/>
        </w:rPr>
        <w:t xml:space="preserve">2014, </w:t>
      </w:r>
      <w:r w:rsidRPr="00F65E92">
        <w:rPr>
          <w:rFonts w:cstheme="minorHAnsi"/>
          <w:b/>
          <w:bCs/>
        </w:rPr>
        <w:t>92</w:t>
      </w:r>
      <w:r w:rsidRPr="00F65E92">
        <w:rPr>
          <w:rFonts w:cstheme="minorHAnsi"/>
        </w:rPr>
        <w:t>(10):860-871.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77.</w:t>
      </w:r>
      <w:r w:rsidRPr="00F65E92">
        <w:rPr>
          <w:rFonts w:cstheme="minorHAnsi"/>
        </w:rPr>
        <w:tab/>
        <w:t xml:space="preserve">Jockenhofer F, Chapot V, Stoffels-Weindorf M, Korber A, Klode J, Buer J, Kupper B, Roesch A, Dissemond J: </w:t>
      </w:r>
      <w:r w:rsidRPr="00F65E92">
        <w:rPr>
          <w:rFonts w:cstheme="minorHAnsi"/>
          <w:b/>
          <w:bCs/>
        </w:rPr>
        <w:t>Bacterial spectrum colonizing chronic leg ulcers: a 10-year comparison from a German wound care center</w:t>
      </w:r>
      <w:r w:rsidRPr="00F65E92">
        <w:rPr>
          <w:rFonts w:cstheme="minorHAnsi"/>
        </w:rPr>
        <w:t xml:space="preserve">. </w:t>
      </w:r>
      <w:r w:rsidRPr="00F65E92">
        <w:rPr>
          <w:rFonts w:cstheme="minorHAnsi"/>
          <w:i/>
          <w:iCs/>
        </w:rPr>
        <w:t xml:space="preserve">J Dtsch Dermatol Ges </w:t>
      </w:r>
      <w:r w:rsidRPr="00F65E92">
        <w:rPr>
          <w:rFonts w:cstheme="minorHAnsi"/>
        </w:rPr>
        <w:t xml:space="preserve">2014, </w:t>
      </w:r>
      <w:r w:rsidRPr="00F65E92">
        <w:rPr>
          <w:rFonts w:cstheme="minorHAnsi"/>
          <w:b/>
          <w:bCs/>
        </w:rPr>
        <w:t>12</w:t>
      </w:r>
      <w:r w:rsidRPr="00F65E92">
        <w:rPr>
          <w:rFonts w:cstheme="minorHAnsi"/>
        </w:rPr>
        <w:t>(12):1121-1127.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78.</w:t>
      </w:r>
      <w:r w:rsidRPr="00F65E92">
        <w:rPr>
          <w:rFonts w:cstheme="minorHAnsi"/>
        </w:rPr>
        <w:tab/>
        <w:t xml:space="preserve">Herz J, Hagen SI, Bergmuller E, Sabellek P, Gothert JR, Buer J, Hansen W, Hermann DM, Doeppner TR: </w:t>
      </w:r>
      <w:r w:rsidRPr="00F65E92">
        <w:rPr>
          <w:rFonts w:cstheme="minorHAnsi"/>
          <w:b/>
          <w:bCs/>
        </w:rPr>
        <w:t>Exacerbation of ischemic brain injury in hypercholesterolemic mice is associated with pronounced changes in peripheral and cerebral immune responses</w:t>
      </w:r>
      <w:r w:rsidRPr="00F65E92">
        <w:rPr>
          <w:rFonts w:cstheme="minorHAnsi"/>
        </w:rPr>
        <w:t xml:space="preserve">. </w:t>
      </w:r>
      <w:r w:rsidRPr="00F65E92">
        <w:rPr>
          <w:rFonts w:cstheme="minorHAnsi"/>
          <w:i/>
          <w:iCs/>
        </w:rPr>
        <w:t xml:space="preserve">Neurobiol Dis </w:t>
      </w:r>
      <w:r w:rsidRPr="00F65E92">
        <w:rPr>
          <w:rFonts w:cstheme="minorHAnsi"/>
        </w:rPr>
        <w:t xml:space="preserve">2014, </w:t>
      </w:r>
      <w:r w:rsidRPr="00F65E92">
        <w:rPr>
          <w:rFonts w:cstheme="minorHAnsi"/>
          <w:b/>
          <w:bCs/>
        </w:rPr>
        <w:t>62</w:t>
      </w:r>
      <w:r w:rsidRPr="00F65E92">
        <w:rPr>
          <w:rFonts w:cstheme="minorHAnsi"/>
        </w:rPr>
        <w:t>:456-468.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79.</w:t>
      </w:r>
      <w:r w:rsidRPr="00F65E92">
        <w:rPr>
          <w:rFonts w:cstheme="minorHAnsi"/>
        </w:rPr>
        <w:tab/>
        <w:t xml:space="preserve">Al Ghazal P, Korber A, Klode J, Schmid EN, Buer J, Dissemond J: </w:t>
      </w:r>
      <w:r w:rsidRPr="00F65E92">
        <w:rPr>
          <w:rFonts w:cstheme="minorHAnsi"/>
          <w:b/>
          <w:bCs/>
        </w:rPr>
        <w:t>Evaluation of the Essen Rotary as a new technique for bacterial swabs: results of a prospective controlled clinical investigation in 50 patients with chronic leg ulcers</w:t>
      </w:r>
      <w:r w:rsidRPr="00F65E92">
        <w:rPr>
          <w:rFonts w:cstheme="minorHAnsi"/>
        </w:rPr>
        <w:t xml:space="preserve">. </w:t>
      </w:r>
      <w:r w:rsidRPr="00F65E92">
        <w:rPr>
          <w:rFonts w:cstheme="minorHAnsi"/>
          <w:i/>
          <w:iCs/>
        </w:rPr>
        <w:t xml:space="preserve">Int Wound J </w:t>
      </w:r>
      <w:r w:rsidRPr="00F65E92">
        <w:rPr>
          <w:rFonts w:cstheme="minorHAnsi"/>
        </w:rPr>
        <w:t xml:space="preserve">2014, </w:t>
      </w:r>
      <w:r w:rsidRPr="00F65E92">
        <w:rPr>
          <w:rFonts w:cstheme="minorHAnsi"/>
          <w:b/>
          <w:bCs/>
        </w:rPr>
        <w:t>11</w:t>
      </w:r>
      <w:r w:rsidRPr="00F65E92">
        <w:rPr>
          <w:rFonts w:cstheme="minorHAnsi"/>
        </w:rPr>
        <w:t>(1):44-49.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80.</w:t>
      </w:r>
      <w:r w:rsidRPr="00F65E92">
        <w:rPr>
          <w:rFonts w:cstheme="minorHAnsi"/>
        </w:rPr>
        <w:tab/>
        <w:t xml:space="preserve">Steinmann J, Buer J, Pietschmann T, Steinmann E: </w:t>
      </w:r>
      <w:r w:rsidRPr="00F65E92">
        <w:rPr>
          <w:rFonts w:cstheme="minorHAnsi"/>
          <w:b/>
          <w:bCs/>
        </w:rPr>
        <w:t>Anti-infective properties of epigallocatechin-3-gallate (EGCG), a component of green tea</w:t>
      </w:r>
      <w:r w:rsidRPr="00F65E92">
        <w:rPr>
          <w:rFonts w:cstheme="minorHAnsi"/>
        </w:rPr>
        <w:t xml:space="preserve">. </w:t>
      </w:r>
      <w:r w:rsidRPr="00F65E92">
        <w:rPr>
          <w:rFonts w:cstheme="minorHAnsi"/>
          <w:i/>
          <w:iCs/>
        </w:rPr>
        <w:t xml:space="preserve">Br J Pharmacol </w:t>
      </w:r>
      <w:r w:rsidRPr="00F65E92">
        <w:rPr>
          <w:rFonts w:cstheme="minorHAnsi"/>
        </w:rPr>
        <w:t xml:space="preserve">2013, </w:t>
      </w:r>
      <w:r w:rsidRPr="00F65E92">
        <w:rPr>
          <w:rFonts w:cstheme="minorHAnsi"/>
          <w:b/>
          <w:bCs/>
        </w:rPr>
        <w:t>168</w:t>
      </w:r>
      <w:r w:rsidRPr="00F65E92">
        <w:rPr>
          <w:rFonts w:cstheme="minorHAnsi"/>
        </w:rPr>
        <w:t>(5):1059-1073.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81.</w:t>
      </w:r>
      <w:r w:rsidRPr="00F65E92">
        <w:rPr>
          <w:rFonts w:cstheme="minorHAnsi"/>
        </w:rPr>
        <w:tab/>
        <w:t xml:space="preserve">Sokolova V, Kozlova D, Knuschke T, Buer J, Westendorf AM, Epple M: </w:t>
      </w:r>
      <w:r w:rsidRPr="00F65E92">
        <w:rPr>
          <w:rFonts w:cstheme="minorHAnsi"/>
          <w:b/>
          <w:bCs/>
        </w:rPr>
        <w:t>Mechanism of the uptake of cationic and anionic calcium phosphate nanoparticles by cells</w:t>
      </w:r>
      <w:r w:rsidRPr="00F65E92">
        <w:rPr>
          <w:rFonts w:cstheme="minorHAnsi"/>
        </w:rPr>
        <w:t xml:space="preserve">. </w:t>
      </w:r>
      <w:r w:rsidRPr="00F65E92">
        <w:rPr>
          <w:rFonts w:cstheme="minorHAnsi"/>
          <w:i/>
          <w:iCs/>
        </w:rPr>
        <w:t xml:space="preserve">Acta Biomater </w:t>
      </w:r>
      <w:r w:rsidRPr="00F65E92">
        <w:rPr>
          <w:rFonts w:cstheme="minorHAnsi"/>
        </w:rPr>
        <w:t xml:space="preserve">2013, </w:t>
      </w:r>
      <w:r w:rsidRPr="00F65E92">
        <w:rPr>
          <w:rFonts w:cstheme="minorHAnsi"/>
          <w:b/>
          <w:bCs/>
        </w:rPr>
        <w:t>9</w:t>
      </w:r>
      <w:r w:rsidRPr="00F65E92">
        <w:rPr>
          <w:rFonts w:cstheme="minorHAnsi"/>
        </w:rPr>
        <w:t>(7):7527-7535.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82.</w:t>
      </w:r>
      <w:r w:rsidRPr="00F65E92">
        <w:rPr>
          <w:rFonts w:cstheme="minorHAnsi"/>
        </w:rPr>
        <w:tab/>
        <w:t xml:space="preserve">Schemuth H, Dittmer S, Lackner M, Sedlacek L, Hamprecht A, Steinmann E, Buer J, Rath PM, Steinmann J: </w:t>
      </w:r>
      <w:r w:rsidRPr="00F65E92">
        <w:rPr>
          <w:rFonts w:cstheme="minorHAnsi"/>
          <w:b/>
          <w:bCs/>
        </w:rPr>
        <w:t>In vitro activity of colistin as single agent and in combination with antifungals against filamentous fungi occurring in patients with cystic fibrosis</w:t>
      </w:r>
      <w:r w:rsidRPr="00F65E92">
        <w:rPr>
          <w:rFonts w:cstheme="minorHAnsi"/>
        </w:rPr>
        <w:t xml:space="preserve">. </w:t>
      </w:r>
      <w:r w:rsidRPr="00F65E92">
        <w:rPr>
          <w:rFonts w:cstheme="minorHAnsi"/>
          <w:i/>
          <w:iCs/>
        </w:rPr>
        <w:t xml:space="preserve">Mycoses </w:t>
      </w:r>
      <w:r w:rsidRPr="00F65E92">
        <w:rPr>
          <w:rFonts w:cstheme="minorHAnsi"/>
        </w:rPr>
        <w:t xml:space="preserve">2013, </w:t>
      </w:r>
      <w:r w:rsidRPr="00F65E92">
        <w:rPr>
          <w:rFonts w:cstheme="minorHAnsi"/>
          <w:b/>
          <w:bCs/>
        </w:rPr>
        <w:t>56</w:t>
      </w:r>
      <w:r w:rsidRPr="00F65E92">
        <w:rPr>
          <w:rFonts w:cstheme="minorHAnsi"/>
        </w:rPr>
        <w:t>(3):297-303.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83.</w:t>
      </w:r>
      <w:r w:rsidRPr="00F65E92">
        <w:rPr>
          <w:rFonts w:cstheme="minorHAnsi"/>
        </w:rPr>
        <w:tab/>
        <w:t xml:space="preserve">Knuschke T, Sokolova V, Rotan O, Wadwa M, Tenbusch M, Hansen W, Staeheli P, Epple M, Buer J, Westendorf AM: </w:t>
      </w:r>
      <w:r w:rsidRPr="00F65E92">
        <w:rPr>
          <w:rFonts w:cstheme="minorHAnsi"/>
          <w:b/>
          <w:bCs/>
        </w:rPr>
        <w:t>Immunization with biodegradable nanoparticles efficiently induces cellular immunity and protects against influenza virus infection</w:t>
      </w:r>
      <w:r w:rsidRPr="00F65E92">
        <w:rPr>
          <w:rFonts w:cstheme="minorHAnsi"/>
        </w:rPr>
        <w:t xml:space="preserve">. </w:t>
      </w:r>
      <w:r w:rsidRPr="00F65E92">
        <w:rPr>
          <w:rFonts w:cstheme="minorHAnsi"/>
          <w:i/>
          <w:iCs/>
        </w:rPr>
        <w:t xml:space="preserve">J Immunol </w:t>
      </w:r>
      <w:r w:rsidRPr="00F65E92">
        <w:rPr>
          <w:rFonts w:cstheme="minorHAnsi"/>
        </w:rPr>
        <w:t xml:space="preserve">2013, </w:t>
      </w:r>
      <w:r w:rsidRPr="00F65E92">
        <w:rPr>
          <w:rFonts w:cstheme="minorHAnsi"/>
          <w:b/>
          <w:bCs/>
        </w:rPr>
        <w:t>190</w:t>
      </w:r>
      <w:r w:rsidRPr="00F65E92">
        <w:rPr>
          <w:rFonts w:cstheme="minorHAnsi"/>
        </w:rPr>
        <w:t>(12):6221-6229.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84.</w:t>
      </w:r>
      <w:r w:rsidRPr="00F65E92">
        <w:rPr>
          <w:rFonts w:cstheme="minorHAnsi"/>
        </w:rPr>
        <w:tab/>
        <w:t xml:space="preserve">Goncalves Vidigal P, Schmidt D, Stehling F, Mellies U, Steinmann E, Buer J, Rath PM, Steinmann J: </w:t>
      </w:r>
      <w:r w:rsidRPr="00F65E92">
        <w:rPr>
          <w:rFonts w:cstheme="minorHAnsi"/>
          <w:b/>
          <w:bCs/>
        </w:rPr>
        <w:t>Development of a quantitative immunofluorescence assay for detection of Stenotrophomonas maltophilia antibodies in patients with cystic fibrosis</w:t>
      </w:r>
      <w:r w:rsidRPr="00F65E92">
        <w:rPr>
          <w:rFonts w:cstheme="minorHAnsi"/>
        </w:rPr>
        <w:t xml:space="preserve">. </w:t>
      </w:r>
      <w:r w:rsidRPr="00F65E92">
        <w:rPr>
          <w:rFonts w:cstheme="minorHAnsi"/>
          <w:i/>
          <w:iCs/>
        </w:rPr>
        <w:t xml:space="preserve">J Cyst Fibros </w:t>
      </w:r>
      <w:r w:rsidRPr="00F65E92">
        <w:rPr>
          <w:rFonts w:cstheme="minorHAnsi"/>
        </w:rPr>
        <w:t xml:space="preserve">2013, </w:t>
      </w:r>
      <w:r w:rsidRPr="00F65E92">
        <w:rPr>
          <w:rFonts w:cstheme="minorHAnsi"/>
          <w:b/>
          <w:bCs/>
        </w:rPr>
        <w:t>12</w:t>
      </w:r>
      <w:r w:rsidRPr="00F65E92">
        <w:rPr>
          <w:rFonts w:cstheme="minorHAnsi"/>
        </w:rPr>
        <w:t>(6):651-654.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85.</w:t>
      </w:r>
      <w:r w:rsidRPr="00F65E92">
        <w:rPr>
          <w:rFonts w:cstheme="minorHAnsi"/>
        </w:rPr>
        <w:tab/>
        <w:t xml:space="preserve">Tschiedel E, Steinmann J, Buer J, Onnebrink JG, Felderhoff-Muser U, Rath PM, Dohna-Schwake C: </w:t>
      </w:r>
      <w:r w:rsidRPr="00F65E92">
        <w:rPr>
          <w:rFonts w:cstheme="minorHAnsi"/>
          <w:b/>
          <w:bCs/>
        </w:rPr>
        <w:t>Results and relevance of molecular detection of pathogens by SeptiFast--a retrospective analysis in 75 critically ill children</w:t>
      </w:r>
      <w:r w:rsidRPr="00F65E92">
        <w:rPr>
          <w:rFonts w:cstheme="minorHAnsi"/>
        </w:rPr>
        <w:t xml:space="preserve">. </w:t>
      </w:r>
      <w:r w:rsidRPr="00F65E92">
        <w:rPr>
          <w:rFonts w:cstheme="minorHAnsi"/>
          <w:i/>
          <w:iCs/>
        </w:rPr>
        <w:t xml:space="preserve">Klin Padiatr </w:t>
      </w:r>
      <w:r w:rsidRPr="00F65E92">
        <w:rPr>
          <w:rFonts w:cstheme="minorHAnsi"/>
        </w:rPr>
        <w:t xml:space="preserve">2012, </w:t>
      </w:r>
      <w:r w:rsidRPr="00F65E92">
        <w:rPr>
          <w:rFonts w:cstheme="minorHAnsi"/>
          <w:b/>
          <w:bCs/>
        </w:rPr>
        <w:t>224</w:t>
      </w:r>
      <w:r w:rsidRPr="00F65E92">
        <w:rPr>
          <w:rFonts w:cstheme="minorHAnsi"/>
        </w:rPr>
        <w:t>(1):12-16.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86.</w:t>
      </w:r>
      <w:r w:rsidRPr="00F65E92">
        <w:rPr>
          <w:rFonts w:cstheme="minorHAnsi"/>
        </w:rPr>
        <w:tab/>
        <w:t xml:space="preserve">Tosiek MJ, Bader SR, Gruber AD, Buer J, Gereke M, Bruder D: </w:t>
      </w:r>
      <w:r w:rsidRPr="00F65E92">
        <w:rPr>
          <w:rFonts w:cstheme="minorHAnsi"/>
          <w:b/>
          <w:bCs/>
        </w:rPr>
        <w:t>CD8(+) T cells responding to alveolar self-antigen lack CD25 expression and fail to precipitate autoimmunity</w:t>
      </w:r>
      <w:r w:rsidRPr="00F65E92">
        <w:rPr>
          <w:rFonts w:cstheme="minorHAnsi"/>
        </w:rPr>
        <w:t xml:space="preserve">. </w:t>
      </w:r>
      <w:r w:rsidRPr="00F65E92">
        <w:rPr>
          <w:rFonts w:cstheme="minorHAnsi"/>
          <w:i/>
          <w:iCs/>
        </w:rPr>
        <w:t xml:space="preserve">Am J Respir Cell Mol Biol </w:t>
      </w:r>
      <w:r w:rsidRPr="00F65E92">
        <w:rPr>
          <w:rFonts w:cstheme="minorHAnsi"/>
        </w:rPr>
        <w:t xml:space="preserve">2012, </w:t>
      </w:r>
      <w:r w:rsidRPr="00F65E92">
        <w:rPr>
          <w:rFonts w:cstheme="minorHAnsi"/>
          <w:b/>
          <w:bCs/>
        </w:rPr>
        <w:t>47</w:t>
      </w:r>
      <w:r w:rsidRPr="00F65E92">
        <w:rPr>
          <w:rFonts w:cstheme="minorHAnsi"/>
        </w:rPr>
        <w:t>(6):869-878.</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87.</w:t>
      </w:r>
      <w:r w:rsidRPr="00804B49">
        <w:rPr>
          <w:rFonts w:cstheme="minorHAnsi"/>
          <w:lang w:val="en-US"/>
        </w:rPr>
        <w:tab/>
        <w:t xml:space="preserve">Tatura R, Zeschnigk M, Adamzik M, Probst-Kepper M, Buer J, Kehrmann J: </w:t>
      </w:r>
      <w:r w:rsidRPr="00804B49">
        <w:rPr>
          <w:rFonts w:cstheme="minorHAnsi"/>
          <w:b/>
          <w:bCs/>
          <w:lang w:val="en-US"/>
        </w:rPr>
        <w:t>Quantification of regulatory T cells in septic patients by real-time PCR-based methylation assay and flow cytometry</w:t>
      </w:r>
      <w:r w:rsidRPr="00804B49">
        <w:rPr>
          <w:rFonts w:cstheme="minorHAnsi"/>
          <w:lang w:val="en-US"/>
        </w:rPr>
        <w:t xml:space="preserve">. </w:t>
      </w:r>
      <w:r w:rsidRPr="00F65E92">
        <w:rPr>
          <w:rFonts w:cstheme="minorHAnsi"/>
          <w:i/>
          <w:iCs/>
        </w:rPr>
        <w:t xml:space="preserve">PLoS One </w:t>
      </w:r>
      <w:r w:rsidRPr="00F65E92">
        <w:rPr>
          <w:rFonts w:cstheme="minorHAnsi"/>
        </w:rPr>
        <w:t xml:space="preserve">2012, </w:t>
      </w:r>
      <w:r w:rsidRPr="00F65E92">
        <w:rPr>
          <w:rFonts w:cstheme="minorHAnsi"/>
          <w:b/>
          <w:bCs/>
        </w:rPr>
        <w:t>7</w:t>
      </w:r>
      <w:r w:rsidRPr="00F65E92">
        <w:rPr>
          <w:rFonts w:cstheme="minorHAnsi"/>
        </w:rPr>
        <w:t>(11):e49962.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88.</w:t>
      </w:r>
      <w:r w:rsidRPr="00F65E92">
        <w:rPr>
          <w:rFonts w:cstheme="minorHAnsi"/>
        </w:rPr>
        <w:tab/>
        <w:t xml:space="preserve">Ross B, Witzke O, Kribben A, Heintschel von Heinegg E, Buer J, Gerken G, Fiedler M, Popp W: </w:t>
      </w:r>
      <w:r w:rsidRPr="00F65E92">
        <w:rPr>
          <w:rFonts w:cstheme="minorHAnsi"/>
          <w:b/>
          <w:bCs/>
        </w:rPr>
        <w:t>Krankenhaushygiene: Umgang mit einem EHEC-Ausbruch</w:t>
      </w:r>
      <w:r w:rsidRPr="00F65E92">
        <w:rPr>
          <w:rFonts w:cstheme="minorHAnsi"/>
        </w:rPr>
        <w:t xml:space="preserve">. </w:t>
      </w:r>
      <w:r w:rsidRPr="00F65E92">
        <w:rPr>
          <w:rFonts w:cstheme="minorHAnsi"/>
          <w:i/>
          <w:iCs/>
        </w:rPr>
        <w:t xml:space="preserve">Dtsch Med Wochenschr </w:t>
      </w:r>
      <w:r w:rsidRPr="00F65E92">
        <w:rPr>
          <w:rFonts w:cstheme="minorHAnsi"/>
        </w:rPr>
        <w:t xml:space="preserve">2012, </w:t>
      </w:r>
      <w:r w:rsidRPr="00F65E92">
        <w:rPr>
          <w:rFonts w:cstheme="minorHAnsi"/>
          <w:b/>
          <w:bCs/>
        </w:rPr>
        <w:t>137</w:t>
      </w:r>
      <w:r w:rsidRPr="00F65E92">
        <w:rPr>
          <w:rFonts w:cstheme="minorHAnsi"/>
        </w:rPr>
        <w:t>.</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89.</w:t>
      </w:r>
      <w:r w:rsidRPr="00F65E92">
        <w:rPr>
          <w:rFonts w:cstheme="minorHAnsi"/>
        </w:rPr>
        <w:tab/>
        <w:t xml:space="preserve">Ross B, Witzke O, Kribben A, Heintschel von Heinegg E, Buer J, Gerken G, Fiedler M, Popp W: </w:t>
      </w:r>
      <w:r w:rsidRPr="00F65E92">
        <w:rPr>
          <w:rFonts w:cstheme="minorHAnsi"/>
          <w:b/>
          <w:bCs/>
        </w:rPr>
        <w:t>[Managing EHEC in hospital routine]</w:t>
      </w:r>
      <w:r w:rsidRPr="00F65E92">
        <w:rPr>
          <w:rFonts w:cstheme="minorHAnsi"/>
        </w:rPr>
        <w:t xml:space="preserve">. </w:t>
      </w:r>
      <w:r w:rsidRPr="00F65E92">
        <w:rPr>
          <w:rFonts w:cstheme="minorHAnsi"/>
          <w:i/>
          <w:iCs/>
        </w:rPr>
        <w:t xml:space="preserve">Dtsch Med Wochenschr </w:t>
      </w:r>
      <w:r w:rsidRPr="00F65E92">
        <w:rPr>
          <w:rFonts w:cstheme="minorHAnsi"/>
        </w:rPr>
        <w:t xml:space="preserve">2012, </w:t>
      </w:r>
      <w:r w:rsidRPr="00F65E92">
        <w:rPr>
          <w:rFonts w:cstheme="minorHAnsi"/>
          <w:b/>
          <w:bCs/>
        </w:rPr>
        <w:t>137</w:t>
      </w:r>
      <w:r w:rsidRPr="00F65E92">
        <w:rPr>
          <w:rFonts w:cstheme="minorHAnsi"/>
        </w:rPr>
        <w:t>(18):933-936.</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90.</w:t>
      </w:r>
      <w:r w:rsidRPr="00804B49">
        <w:rPr>
          <w:rFonts w:cstheme="minorHAnsi"/>
          <w:lang w:val="en-US"/>
        </w:rPr>
        <w:tab/>
        <w:t xml:space="preserve">Riss GL, Chang DI, Wevers C, Westendorf AM, Buer J, Scherbaum N, Hansen W: </w:t>
      </w:r>
      <w:r w:rsidRPr="00804B49">
        <w:rPr>
          <w:rFonts w:cstheme="minorHAnsi"/>
          <w:b/>
          <w:bCs/>
          <w:lang w:val="en-US"/>
        </w:rPr>
        <w:t>Opioid maintenance therapy restores CD4+ T cell function by normalizing CD4+CD25(high) regulatory T cell frequencies in heroin user</w:t>
      </w:r>
      <w:r w:rsidRPr="00804B49">
        <w:rPr>
          <w:rFonts w:cstheme="minorHAnsi"/>
          <w:lang w:val="en-US"/>
        </w:rPr>
        <w:t xml:space="preserve">. </w:t>
      </w:r>
      <w:r w:rsidRPr="00F65E92">
        <w:rPr>
          <w:rFonts w:cstheme="minorHAnsi"/>
          <w:i/>
          <w:iCs/>
        </w:rPr>
        <w:t xml:space="preserve">Brain Behav Immun </w:t>
      </w:r>
      <w:r w:rsidRPr="00F65E92">
        <w:rPr>
          <w:rFonts w:cstheme="minorHAnsi"/>
        </w:rPr>
        <w:t xml:space="preserve">2012, </w:t>
      </w:r>
      <w:r w:rsidRPr="00F65E92">
        <w:rPr>
          <w:rFonts w:cstheme="minorHAnsi"/>
          <w:b/>
          <w:bCs/>
        </w:rPr>
        <w:t>26</w:t>
      </w:r>
      <w:r w:rsidRPr="00F65E92">
        <w:rPr>
          <w:rFonts w:cstheme="minorHAnsi"/>
        </w:rPr>
        <w:t>(6):972-978.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91.</w:t>
      </w:r>
      <w:r w:rsidRPr="00F65E92">
        <w:rPr>
          <w:rFonts w:cstheme="minorHAnsi"/>
        </w:rPr>
        <w:tab/>
        <w:t xml:space="preserve">Rath PM, Saner F, Paul A, Lehmann N, Steinmann E, Buer J, Steinmann J: </w:t>
      </w:r>
      <w:r w:rsidRPr="00F65E92">
        <w:rPr>
          <w:rFonts w:cstheme="minorHAnsi"/>
          <w:b/>
          <w:bCs/>
        </w:rPr>
        <w:t>Multiplex PCR for rapid and improved diagnosis of bloodstream infections in liver transplant recipients</w:t>
      </w:r>
      <w:r w:rsidRPr="00F65E92">
        <w:rPr>
          <w:rFonts w:cstheme="minorHAnsi"/>
        </w:rPr>
        <w:t xml:space="preserve">. </w:t>
      </w:r>
      <w:r w:rsidRPr="00F65E92">
        <w:rPr>
          <w:rFonts w:cstheme="minorHAnsi"/>
          <w:i/>
          <w:iCs/>
        </w:rPr>
        <w:t xml:space="preserve">J Clin Microbiol </w:t>
      </w:r>
      <w:r w:rsidRPr="00F65E92">
        <w:rPr>
          <w:rFonts w:cstheme="minorHAnsi"/>
        </w:rPr>
        <w:t xml:space="preserve">2012, </w:t>
      </w:r>
      <w:r w:rsidRPr="00F65E92">
        <w:rPr>
          <w:rFonts w:cstheme="minorHAnsi"/>
          <w:b/>
          <w:bCs/>
        </w:rPr>
        <w:t>50</w:t>
      </w:r>
      <w:r w:rsidRPr="00F65E92">
        <w:rPr>
          <w:rFonts w:cstheme="minorHAnsi"/>
        </w:rPr>
        <w:t>(6):2069-2071.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92.</w:t>
      </w:r>
      <w:r w:rsidRPr="00F65E92">
        <w:rPr>
          <w:rFonts w:cstheme="minorHAnsi"/>
        </w:rPr>
        <w:tab/>
        <w:t xml:space="preserve">Rath PM, Buchheidt D, Spiess B, Arfanis E, Buer J, Steinmann J: </w:t>
      </w:r>
      <w:r w:rsidRPr="00F65E92">
        <w:rPr>
          <w:rFonts w:cstheme="minorHAnsi"/>
          <w:b/>
          <w:bCs/>
        </w:rPr>
        <w:t>First reported case of azole-resistant aspergillus fumigatus due to the TR/L98H mutation in Germany</w:t>
      </w:r>
      <w:r w:rsidRPr="00F65E92">
        <w:rPr>
          <w:rFonts w:cstheme="minorHAnsi"/>
        </w:rPr>
        <w:t xml:space="preserve">. </w:t>
      </w:r>
      <w:r w:rsidRPr="00F65E92">
        <w:rPr>
          <w:rFonts w:cstheme="minorHAnsi"/>
          <w:i/>
          <w:iCs/>
        </w:rPr>
        <w:t xml:space="preserve">Antimicrob Agents Chemother </w:t>
      </w:r>
      <w:r w:rsidRPr="00F65E92">
        <w:rPr>
          <w:rFonts w:cstheme="minorHAnsi"/>
        </w:rPr>
        <w:t xml:space="preserve">2012, </w:t>
      </w:r>
      <w:r w:rsidRPr="00F65E92">
        <w:rPr>
          <w:rFonts w:cstheme="minorHAnsi"/>
          <w:b/>
          <w:bCs/>
        </w:rPr>
        <w:t>56</w:t>
      </w:r>
      <w:r w:rsidRPr="00F65E92">
        <w:rPr>
          <w:rFonts w:cstheme="minorHAnsi"/>
        </w:rPr>
        <w:t>(11):6060-6061.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93.</w:t>
      </w:r>
      <w:r w:rsidRPr="00F65E92">
        <w:rPr>
          <w:rFonts w:cstheme="minorHAnsi"/>
        </w:rPr>
        <w:tab/>
        <w:t xml:space="preserve">Oldenburg M, Kruger A, Ferstl R, Kaufmann A, Nees G, Sigmund A, Bathke B, Lauterbach H, Suter M, Dreher S, Koedel U, Akira S, Kawai T, Buer J, Wagner H, Bauer S, Hochrein H, Kirschning CJ: </w:t>
      </w:r>
      <w:r w:rsidRPr="00F65E92">
        <w:rPr>
          <w:rFonts w:cstheme="minorHAnsi"/>
          <w:b/>
          <w:bCs/>
        </w:rPr>
        <w:t>TLR13 recognizes bacterial 23S rRNA devoid of erythromycin resistance-forming modification</w:t>
      </w:r>
      <w:r w:rsidRPr="00F65E92">
        <w:rPr>
          <w:rFonts w:cstheme="minorHAnsi"/>
        </w:rPr>
        <w:t xml:space="preserve">. </w:t>
      </w:r>
      <w:r w:rsidRPr="00F65E92">
        <w:rPr>
          <w:rFonts w:cstheme="minorHAnsi"/>
          <w:i/>
          <w:iCs/>
        </w:rPr>
        <w:t xml:space="preserve">Science </w:t>
      </w:r>
      <w:r w:rsidRPr="00F65E92">
        <w:rPr>
          <w:rFonts w:cstheme="minorHAnsi"/>
        </w:rPr>
        <w:t xml:space="preserve">2012, </w:t>
      </w:r>
      <w:r w:rsidRPr="00F65E92">
        <w:rPr>
          <w:rFonts w:cstheme="minorHAnsi"/>
          <w:b/>
          <w:bCs/>
        </w:rPr>
        <w:t>337</w:t>
      </w:r>
      <w:r w:rsidRPr="00F65E92">
        <w:rPr>
          <w:rFonts w:cstheme="minorHAnsi"/>
        </w:rPr>
        <w:t>(6098):1111-1115.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94.</w:t>
      </w:r>
      <w:r w:rsidRPr="00F65E92">
        <w:rPr>
          <w:rFonts w:cstheme="minorHAnsi"/>
        </w:rPr>
        <w:tab/>
        <w:t xml:space="preserve">Metz CH, Buer J, Bornfeld N, Lipski A: </w:t>
      </w:r>
      <w:r w:rsidRPr="00F65E92">
        <w:rPr>
          <w:rFonts w:cstheme="minorHAnsi"/>
          <w:b/>
          <w:bCs/>
        </w:rPr>
        <w:t>Bilateral Bartonella henselae neuroretinitis with stellate maculopathy in a 6-year-old boy</w:t>
      </w:r>
      <w:r w:rsidRPr="00F65E92">
        <w:rPr>
          <w:rFonts w:cstheme="minorHAnsi"/>
        </w:rPr>
        <w:t xml:space="preserve">. </w:t>
      </w:r>
      <w:r w:rsidRPr="00F65E92">
        <w:rPr>
          <w:rFonts w:cstheme="minorHAnsi"/>
          <w:i/>
          <w:iCs/>
        </w:rPr>
        <w:t xml:space="preserve">Infection </w:t>
      </w:r>
      <w:r w:rsidRPr="00F65E92">
        <w:rPr>
          <w:rFonts w:cstheme="minorHAnsi"/>
        </w:rPr>
        <w:t xml:space="preserve">2012, </w:t>
      </w:r>
      <w:r w:rsidRPr="00F65E92">
        <w:rPr>
          <w:rFonts w:cstheme="minorHAnsi"/>
          <w:b/>
          <w:bCs/>
        </w:rPr>
        <w:t>40</w:t>
      </w:r>
      <w:r w:rsidRPr="00F65E92">
        <w:rPr>
          <w:rFonts w:cstheme="minorHAnsi"/>
        </w:rPr>
        <w:t>(2):191-194.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95.</w:t>
      </w:r>
      <w:r w:rsidRPr="00F65E92">
        <w:rPr>
          <w:rFonts w:cstheme="minorHAnsi"/>
        </w:rPr>
        <w:tab/>
        <w:t xml:space="preserve">Kozlova D, Chernousova S, Knuschke T, Buer J, Westendorf AM, Epple M: </w:t>
      </w:r>
      <w:r w:rsidRPr="00F65E92">
        <w:rPr>
          <w:rFonts w:cstheme="minorHAnsi"/>
          <w:b/>
          <w:bCs/>
        </w:rPr>
        <w:t>Cell targeting by antibody-functionalized calcium phosphate nanoparticles</w:t>
      </w:r>
      <w:r w:rsidRPr="00F65E92">
        <w:rPr>
          <w:rFonts w:cstheme="minorHAnsi"/>
        </w:rPr>
        <w:t xml:space="preserve">. </w:t>
      </w:r>
      <w:r w:rsidRPr="00F65E92">
        <w:rPr>
          <w:rFonts w:cstheme="minorHAnsi"/>
          <w:i/>
          <w:iCs/>
        </w:rPr>
        <w:t xml:space="preserve">J Mater Chem </w:t>
      </w:r>
      <w:r w:rsidRPr="00F65E92">
        <w:rPr>
          <w:rFonts w:cstheme="minorHAnsi"/>
        </w:rPr>
        <w:t xml:space="preserve">2012, </w:t>
      </w:r>
      <w:r w:rsidRPr="00F65E92">
        <w:rPr>
          <w:rFonts w:cstheme="minorHAnsi"/>
          <w:b/>
          <w:bCs/>
        </w:rPr>
        <w:t>22</w:t>
      </w:r>
      <w:r w:rsidRPr="00F65E92">
        <w:rPr>
          <w:rFonts w:cstheme="minorHAnsi"/>
        </w:rPr>
        <w:t>(2):396-404.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96.</w:t>
      </w:r>
      <w:r w:rsidRPr="00F65E92">
        <w:rPr>
          <w:rFonts w:cstheme="minorHAnsi"/>
        </w:rPr>
        <w:tab/>
        <w:t xml:space="preserve">Kohling HL, Bittner A, Muller KD, Buer J, Becker M, Rubben H, Rettenmeier AW, Mosel F: </w:t>
      </w:r>
      <w:r w:rsidRPr="00F65E92">
        <w:rPr>
          <w:rFonts w:cstheme="minorHAnsi"/>
          <w:b/>
          <w:bCs/>
        </w:rPr>
        <w:t>Direct identification of bacteria in urine samples by matrix-assisted laser desorption/ionization time-of-flight mass spectrometry and relevance of defensins as interfering factors</w:t>
      </w:r>
      <w:r w:rsidRPr="00F65E92">
        <w:rPr>
          <w:rFonts w:cstheme="minorHAnsi"/>
        </w:rPr>
        <w:t xml:space="preserve">. </w:t>
      </w:r>
      <w:r w:rsidRPr="00F65E92">
        <w:rPr>
          <w:rFonts w:cstheme="minorHAnsi"/>
          <w:i/>
          <w:iCs/>
        </w:rPr>
        <w:t xml:space="preserve">J Med Microbiol </w:t>
      </w:r>
      <w:r w:rsidRPr="00F65E92">
        <w:rPr>
          <w:rFonts w:cstheme="minorHAnsi"/>
        </w:rPr>
        <w:t xml:space="preserve">2012, </w:t>
      </w:r>
      <w:r w:rsidRPr="00F65E92">
        <w:rPr>
          <w:rFonts w:cstheme="minorHAnsi"/>
          <w:b/>
          <w:bCs/>
        </w:rPr>
        <w:t>61</w:t>
      </w:r>
      <w:r w:rsidRPr="00F65E92">
        <w:rPr>
          <w:rFonts w:cstheme="minorHAnsi"/>
        </w:rPr>
        <w:t>(Pt 3):339-344.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97.</w:t>
      </w:r>
      <w:r w:rsidRPr="00F65E92">
        <w:rPr>
          <w:rFonts w:cstheme="minorHAnsi"/>
        </w:rPr>
        <w:tab/>
        <w:t xml:space="preserve">Jeron A, Hansen W, Ewert F, Buer J, Geffers R, Bruder D: </w:t>
      </w:r>
      <w:r w:rsidRPr="00F65E92">
        <w:rPr>
          <w:rFonts w:cstheme="minorHAnsi"/>
          <w:b/>
          <w:bCs/>
        </w:rPr>
        <w:t>ChIP-on-chip analysis identifies IL-22 as direct target gene of ectopically expressed FOXP3 transcription factor in human T cells</w:t>
      </w:r>
      <w:r w:rsidRPr="00F65E92">
        <w:rPr>
          <w:rFonts w:cstheme="minorHAnsi"/>
        </w:rPr>
        <w:t xml:space="preserve">. </w:t>
      </w:r>
      <w:r w:rsidRPr="00F65E92">
        <w:rPr>
          <w:rFonts w:cstheme="minorHAnsi"/>
          <w:i/>
          <w:iCs/>
        </w:rPr>
        <w:t xml:space="preserve">BMC Genomics </w:t>
      </w:r>
      <w:r w:rsidRPr="00F65E92">
        <w:rPr>
          <w:rFonts w:cstheme="minorHAnsi"/>
        </w:rPr>
        <w:t xml:space="preserve">2012, </w:t>
      </w:r>
      <w:r w:rsidRPr="00F65E92">
        <w:rPr>
          <w:rFonts w:cstheme="minorHAnsi"/>
          <w:b/>
          <w:bCs/>
        </w:rPr>
        <w:t>13</w:t>
      </w:r>
      <w:r w:rsidRPr="00F65E92">
        <w:rPr>
          <w:rFonts w:cstheme="minorHAnsi"/>
        </w:rPr>
        <w:t>:705.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98.</w:t>
      </w:r>
      <w:r w:rsidRPr="00F65E92">
        <w:rPr>
          <w:rFonts w:cstheme="minorHAnsi"/>
        </w:rPr>
        <w:tab/>
        <w:t xml:space="preserve">Heintschel von Heinegg E, Steinmann J, Buer J, Rath P: </w:t>
      </w:r>
      <w:r w:rsidRPr="00F65E92">
        <w:rPr>
          <w:rFonts w:cstheme="minorHAnsi"/>
          <w:b/>
          <w:bCs/>
        </w:rPr>
        <w:t>Infektionen durch Pilze</w:t>
      </w:r>
      <w:r w:rsidRPr="00F65E92">
        <w:rPr>
          <w:rFonts w:cstheme="minorHAnsi"/>
        </w:rPr>
        <w:t xml:space="preserve">. In: </w:t>
      </w:r>
      <w:r w:rsidRPr="00F65E92">
        <w:rPr>
          <w:rFonts w:cstheme="minorHAnsi"/>
          <w:i/>
          <w:iCs/>
        </w:rPr>
        <w:t>Labor und Diagnose.</w:t>
      </w:r>
      <w:r w:rsidRPr="00F65E92">
        <w:rPr>
          <w:rFonts w:cstheme="minorHAnsi"/>
        </w:rPr>
        <w:t xml:space="preserve"> Edited by Thomas L, 8 edn: TH-Books; 2012: 2127-2143.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99.</w:t>
      </w:r>
      <w:r w:rsidRPr="00F65E92">
        <w:rPr>
          <w:rFonts w:cstheme="minorHAnsi"/>
        </w:rPr>
        <w:tab/>
        <w:t xml:space="preserve">Hansen W, Hutzler M, Abel S, Alter C, Stockmann C, Kliche S, Albert J, Sparwasser T, Sakaguchi S, Westendorf AM, Schadendorf D, Buer J, Helfrich I: </w:t>
      </w:r>
      <w:r w:rsidRPr="00F65E92">
        <w:rPr>
          <w:rFonts w:cstheme="minorHAnsi"/>
          <w:b/>
          <w:bCs/>
        </w:rPr>
        <w:t>Neuropilin 1 deficiency on CD4+Foxp3+ regulatory T cells impairs mouse melanoma growth</w:t>
      </w:r>
      <w:r w:rsidRPr="00F65E92">
        <w:rPr>
          <w:rFonts w:cstheme="minorHAnsi"/>
        </w:rPr>
        <w:t xml:space="preserve">. </w:t>
      </w:r>
      <w:r w:rsidRPr="00F65E92">
        <w:rPr>
          <w:rFonts w:cstheme="minorHAnsi"/>
          <w:i/>
          <w:iCs/>
        </w:rPr>
        <w:t xml:space="preserve">J Exp Med </w:t>
      </w:r>
      <w:r w:rsidRPr="00F65E92">
        <w:rPr>
          <w:rFonts w:cstheme="minorHAnsi"/>
        </w:rPr>
        <w:t xml:space="preserve">2012, </w:t>
      </w:r>
      <w:r w:rsidRPr="00F65E92">
        <w:rPr>
          <w:rFonts w:cstheme="minorHAnsi"/>
          <w:b/>
          <w:bCs/>
        </w:rPr>
        <w:t>209</w:t>
      </w:r>
      <w:r w:rsidRPr="00F65E92">
        <w:rPr>
          <w:rFonts w:cstheme="minorHAnsi"/>
        </w:rPr>
        <w:t>(11):2001-2016.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100.</w:t>
      </w:r>
      <w:r w:rsidRPr="00F65E92">
        <w:rPr>
          <w:rFonts w:cstheme="minorHAnsi"/>
        </w:rPr>
        <w:tab/>
        <w:t xml:space="preserve">Abel S, Luckheide N, Westendorf AM, Geffers R, Roers A, Muller W, Sparwasser T, Matuschewski K, Buer J, Hansen W: </w:t>
      </w:r>
      <w:r w:rsidRPr="00F65E92">
        <w:rPr>
          <w:rFonts w:cstheme="minorHAnsi"/>
          <w:b/>
          <w:bCs/>
        </w:rPr>
        <w:t>Strong impact of CD4+ Foxp3+ regulatory T cells and limited effect of T cell-derived IL-10 on pathogen clearance during Plasmodium yoelii infection</w:t>
      </w:r>
      <w:r w:rsidRPr="00F65E92">
        <w:rPr>
          <w:rFonts w:cstheme="minorHAnsi"/>
        </w:rPr>
        <w:t xml:space="preserve">. </w:t>
      </w:r>
      <w:r w:rsidRPr="00F65E92">
        <w:rPr>
          <w:rFonts w:cstheme="minorHAnsi"/>
          <w:i/>
          <w:iCs/>
        </w:rPr>
        <w:t xml:space="preserve">J Immunol </w:t>
      </w:r>
      <w:r w:rsidRPr="00F65E92">
        <w:rPr>
          <w:rFonts w:cstheme="minorHAnsi"/>
        </w:rPr>
        <w:t xml:space="preserve">2012, </w:t>
      </w:r>
      <w:r w:rsidRPr="00F65E92">
        <w:rPr>
          <w:rFonts w:cstheme="minorHAnsi"/>
          <w:b/>
          <w:bCs/>
        </w:rPr>
        <w:t>188</w:t>
      </w:r>
      <w:r w:rsidRPr="00F65E92">
        <w:rPr>
          <w:rFonts w:cstheme="minorHAnsi"/>
        </w:rPr>
        <w:t>(11):5467-5477.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101.</w:t>
      </w:r>
      <w:r w:rsidRPr="00F65E92">
        <w:rPr>
          <w:rFonts w:cstheme="minorHAnsi"/>
        </w:rPr>
        <w:tab/>
        <w:t xml:space="preserve">Tosiek MJ, Gruber AD, Bader SR, Mauel S, Hoymann HG, Prettin S, Tschernig T, Buer J, Gereke M, Bruder D: </w:t>
      </w:r>
      <w:r w:rsidRPr="00F65E92">
        <w:rPr>
          <w:rFonts w:cstheme="minorHAnsi"/>
          <w:b/>
          <w:bCs/>
        </w:rPr>
        <w:t>CD4+CD25+Foxp3+ regulatory T cells are dispensable for controlling CD8+ T cell-mediated lung inflammation</w:t>
      </w:r>
      <w:r w:rsidRPr="00F65E92">
        <w:rPr>
          <w:rFonts w:cstheme="minorHAnsi"/>
        </w:rPr>
        <w:t xml:space="preserve">. </w:t>
      </w:r>
      <w:r w:rsidRPr="00F65E92">
        <w:rPr>
          <w:rFonts w:cstheme="minorHAnsi"/>
          <w:i/>
          <w:iCs/>
        </w:rPr>
        <w:t xml:space="preserve">J Immunol </w:t>
      </w:r>
      <w:r w:rsidRPr="00F65E92">
        <w:rPr>
          <w:rFonts w:cstheme="minorHAnsi"/>
        </w:rPr>
        <w:t xml:space="preserve">2011, </w:t>
      </w:r>
      <w:r w:rsidRPr="00F65E92">
        <w:rPr>
          <w:rFonts w:cstheme="minorHAnsi"/>
          <w:b/>
          <w:bCs/>
        </w:rPr>
        <w:t>186</w:t>
      </w:r>
      <w:r w:rsidRPr="00F65E92">
        <w:rPr>
          <w:rFonts w:cstheme="minorHAnsi"/>
        </w:rPr>
        <w:t>(11):6106-6118.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102.</w:t>
      </w:r>
      <w:r w:rsidRPr="00F65E92">
        <w:rPr>
          <w:rFonts w:cstheme="minorHAnsi"/>
        </w:rPr>
        <w:tab/>
        <w:t xml:space="preserve">Steinmann J, Schmidt D, Buer J, Rath PM: </w:t>
      </w:r>
      <w:r w:rsidRPr="00F65E92">
        <w:rPr>
          <w:rFonts w:cstheme="minorHAnsi"/>
          <w:b/>
          <w:bCs/>
        </w:rPr>
        <w:t>Discrimination of Scedosporium prolificans against Pseudallescheria boydii and Scedosporium apiospermum by semiautomated repetitive sequence-based PCR</w:t>
      </w:r>
      <w:r w:rsidRPr="00F65E92">
        <w:rPr>
          <w:rFonts w:cstheme="minorHAnsi"/>
        </w:rPr>
        <w:t xml:space="preserve">. </w:t>
      </w:r>
      <w:r w:rsidRPr="00F65E92">
        <w:rPr>
          <w:rFonts w:cstheme="minorHAnsi"/>
          <w:i/>
          <w:iCs/>
        </w:rPr>
        <w:t xml:space="preserve">Med Mycol </w:t>
      </w:r>
      <w:r w:rsidRPr="00F65E92">
        <w:rPr>
          <w:rFonts w:cstheme="minorHAnsi"/>
        </w:rPr>
        <w:t xml:space="preserve">2011, </w:t>
      </w:r>
      <w:r w:rsidRPr="00F65E92">
        <w:rPr>
          <w:rFonts w:cstheme="minorHAnsi"/>
          <w:b/>
          <w:bCs/>
        </w:rPr>
        <w:t>49</w:t>
      </w:r>
      <w:r w:rsidRPr="00F65E92">
        <w:rPr>
          <w:rFonts w:cstheme="minorHAnsi"/>
        </w:rPr>
        <w:t>(5):475-483.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103.</w:t>
      </w:r>
      <w:r w:rsidRPr="00F65E92">
        <w:rPr>
          <w:rFonts w:cstheme="minorHAnsi"/>
        </w:rPr>
        <w:tab/>
        <w:t xml:space="preserve">Steinmann J, Kaase M, Gatermann S, Popp W, Steinmann E, Damman M, Paul A, Saner F, Buer J, Rath P: </w:t>
      </w:r>
      <w:r w:rsidRPr="00F65E92">
        <w:rPr>
          <w:rFonts w:cstheme="minorHAnsi"/>
          <w:b/>
          <w:bCs/>
        </w:rPr>
        <w:t>Outbreak due to a Klebsiella pneumoniae strain harbouring KPC-2 and VIM-1 in a German university hospital, July 2010 to January 2011</w:t>
      </w:r>
      <w:r w:rsidRPr="00F65E92">
        <w:rPr>
          <w:rFonts w:cstheme="minorHAnsi"/>
        </w:rPr>
        <w:t xml:space="preserve">. </w:t>
      </w:r>
      <w:r w:rsidRPr="00F65E92">
        <w:rPr>
          <w:rFonts w:cstheme="minorHAnsi"/>
          <w:i/>
          <w:iCs/>
        </w:rPr>
        <w:t xml:space="preserve">Euro Surveill </w:t>
      </w:r>
      <w:r w:rsidRPr="00F65E92">
        <w:rPr>
          <w:rFonts w:cstheme="minorHAnsi"/>
        </w:rPr>
        <w:t xml:space="preserve">2011, </w:t>
      </w:r>
      <w:r w:rsidRPr="00F65E92">
        <w:rPr>
          <w:rFonts w:cstheme="minorHAnsi"/>
          <w:b/>
          <w:bCs/>
        </w:rPr>
        <w:t>16</w:t>
      </w:r>
      <w:r w:rsidRPr="00F65E92">
        <w:rPr>
          <w:rFonts w:cstheme="minorHAnsi"/>
        </w:rPr>
        <w:t>(33).</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104.</w:t>
      </w:r>
      <w:r w:rsidRPr="00804B49">
        <w:rPr>
          <w:rFonts w:cstheme="minorHAnsi"/>
          <w:lang w:val="en-US"/>
        </w:rPr>
        <w:tab/>
        <w:t xml:space="preserve">Steinmann J, Huelsewede J, Buer J, Rath PM: </w:t>
      </w:r>
      <w:r w:rsidRPr="00804B49">
        <w:rPr>
          <w:rFonts w:cstheme="minorHAnsi"/>
          <w:b/>
          <w:bCs/>
          <w:lang w:val="en-US"/>
        </w:rPr>
        <w:t>Comparison and evaluation of a novel bioassay and high-performance liquid chromatography for the clinical measurement of serum voriconazole concentrations</w:t>
      </w:r>
      <w:r w:rsidRPr="00804B49">
        <w:rPr>
          <w:rFonts w:cstheme="minorHAnsi"/>
          <w:lang w:val="en-US"/>
        </w:rPr>
        <w:t xml:space="preserve">. </w:t>
      </w:r>
      <w:r w:rsidRPr="00F65E92">
        <w:rPr>
          <w:rFonts w:cstheme="minorHAnsi"/>
          <w:i/>
          <w:iCs/>
        </w:rPr>
        <w:t xml:space="preserve">Mycoses </w:t>
      </w:r>
      <w:r w:rsidRPr="00F65E92">
        <w:rPr>
          <w:rFonts w:cstheme="minorHAnsi"/>
        </w:rPr>
        <w:t xml:space="preserve">2011, </w:t>
      </w:r>
      <w:r w:rsidRPr="00F65E92">
        <w:rPr>
          <w:rFonts w:cstheme="minorHAnsi"/>
          <w:b/>
          <w:bCs/>
        </w:rPr>
        <w:t>54</w:t>
      </w:r>
      <w:r w:rsidRPr="00F65E92">
        <w:rPr>
          <w:rFonts w:cstheme="minorHAnsi"/>
        </w:rPr>
        <w:t>(5):e421-428.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105.</w:t>
      </w:r>
      <w:r w:rsidRPr="00F65E92">
        <w:rPr>
          <w:rFonts w:cstheme="minorHAnsi"/>
        </w:rPr>
        <w:tab/>
        <w:t xml:space="preserve">Sokolova V, Knuschke T, Buer J, Westendorf AM, Epple M: </w:t>
      </w:r>
      <w:r w:rsidRPr="00F65E92">
        <w:rPr>
          <w:rFonts w:cstheme="minorHAnsi"/>
          <w:b/>
          <w:bCs/>
        </w:rPr>
        <w:t>Quantitative determination of the composition of multi-shell calcium phosphate-oligonucleotide nanoparticles and their application for the activation of dendritic cells</w:t>
      </w:r>
      <w:r w:rsidRPr="00F65E92">
        <w:rPr>
          <w:rFonts w:cstheme="minorHAnsi"/>
        </w:rPr>
        <w:t xml:space="preserve">. </w:t>
      </w:r>
      <w:r w:rsidRPr="00F65E92">
        <w:rPr>
          <w:rFonts w:cstheme="minorHAnsi"/>
          <w:i/>
          <w:iCs/>
        </w:rPr>
        <w:t xml:space="preserve">Acta Biomater </w:t>
      </w:r>
      <w:r w:rsidRPr="00F65E92">
        <w:rPr>
          <w:rFonts w:cstheme="minorHAnsi"/>
        </w:rPr>
        <w:t xml:space="preserve">2011, </w:t>
      </w:r>
      <w:r w:rsidRPr="00F65E92">
        <w:rPr>
          <w:rFonts w:cstheme="minorHAnsi"/>
          <w:b/>
          <w:bCs/>
        </w:rPr>
        <w:t>7</w:t>
      </w:r>
      <w:r w:rsidRPr="00F65E92">
        <w:rPr>
          <w:rFonts w:cstheme="minorHAnsi"/>
        </w:rPr>
        <w:t>(11):4029-4036.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106.</w:t>
      </w:r>
      <w:r w:rsidRPr="00F65E92">
        <w:rPr>
          <w:rFonts w:cstheme="minorHAnsi"/>
        </w:rPr>
        <w:tab/>
        <w:t xml:space="preserve">Schenk U, Frascoli M, Proietti M, Geffers R, Traggiai E, Buer J, Ricordi C, Westendorf AM, Grassi F: </w:t>
      </w:r>
      <w:r w:rsidRPr="00F65E92">
        <w:rPr>
          <w:rFonts w:cstheme="minorHAnsi"/>
          <w:b/>
          <w:bCs/>
        </w:rPr>
        <w:t>ATP inhibits the generation and function of regulatory T cells through the activation of purinergic P2X receptors</w:t>
      </w:r>
      <w:r w:rsidRPr="00F65E92">
        <w:rPr>
          <w:rFonts w:cstheme="minorHAnsi"/>
        </w:rPr>
        <w:t xml:space="preserve">. </w:t>
      </w:r>
      <w:r w:rsidRPr="00F65E92">
        <w:rPr>
          <w:rFonts w:cstheme="minorHAnsi"/>
          <w:i/>
          <w:iCs/>
        </w:rPr>
        <w:t xml:space="preserve">Sci Signal </w:t>
      </w:r>
      <w:r w:rsidRPr="00F65E92">
        <w:rPr>
          <w:rFonts w:cstheme="minorHAnsi"/>
        </w:rPr>
        <w:t xml:space="preserve">2011, </w:t>
      </w:r>
      <w:r w:rsidRPr="00F65E92">
        <w:rPr>
          <w:rFonts w:cstheme="minorHAnsi"/>
          <w:b/>
          <w:bCs/>
        </w:rPr>
        <w:t>4</w:t>
      </w:r>
      <w:r w:rsidRPr="00F65E92">
        <w:rPr>
          <w:rFonts w:cstheme="minorHAnsi"/>
        </w:rPr>
        <w:t>(162):ra12.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107.</w:t>
      </w:r>
      <w:r w:rsidRPr="00F65E92">
        <w:rPr>
          <w:rFonts w:cstheme="minorHAnsi"/>
        </w:rPr>
        <w:tab/>
        <w:t xml:space="preserve">Lipski A, Buer J, Bornfeld N, Metz C: </w:t>
      </w:r>
      <w:r w:rsidRPr="00F65E92">
        <w:rPr>
          <w:rFonts w:cstheme="minorHAnsi"/>
          <w:b/>
          <w:bCs/>
        </w:rPr>
        <w:t xml:space="preserve">Katzenkrankheit - ein dicker Floh im Heuhaufen? </w:t>
      </w:r>
      <w:r w:rsidRPr="00F65E92">
        <w:rPr>
          <w:rFonts w:cstheme="minorHAnsi"/>
        </w:rPr>
        <w:t xml:space="preserve">. </w:t>
      </w:r>
      <w:r w:rsidRPr="00F65E92">
        <w:rPr>
          <w:rFonts w:cstheme="minorHAnsi"/>
          <w:i/>
          <w:iCs/>
        </w:rPr>
        <w:t xml:space="preserve">Z prakt Augenheilkd </w:t>
      </w:r>
      <w:r w:rsidRPr="00F65E92">
        <w:rPr>
          <w:rFonts w:cstheme="minorHAnsi"/>
        </w:rPr>
        <w:t xml:space="preserve">2011, </w:t>
      </w:r>
      <w:r w:rsidRPr="00F65E92">
        <w:rPr>
          <w:rFonts w:cstheme="minorHAnsi"/>
          <w:b/>
          <w:bCs/>
        </w:rPr>
        <w:t>32</w:t>
      </w:r>
      <w:r w:rsidRPr="00F65E92">
        <w:rPr>
          <w:rFonts w:cstheme="minorHAnsi"/>
        </w:rPr>
        <w:t>:409-412.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108.</w:t>
      </w:r>
      <w:r w:rsidRPr="00F65E92">
        <w:rPr>
          <w:rFonts w:cstheme="minorHAnsi"/>
        </w:rPr>
        <w:tab/>
        <w:t xml:space="preserve">Kehrmann J, Zeschnigk M, Buer J, Probst-Kepper M: </w:t>
      </w:r>
      <w:r w:rsidRPr="00F65E92">
        <w:rPr>
          <w:rFonts w:cstheme="minorHAnsi"/>
          <w:b/>
          <w:bCs/>
        </w:rPr>
        <w:t>FOXP3 expression in GARP-transduced helper T cells is not associated with FOXP3 TSDR demethylation</w:t>
      </w:r>
      <w:r w:rsidRPr="00F65E92">
        <w:rPr>
          <w:rFonts w:cstheme="minorHAnsi"/>
        </w:rPr>
        <w:t xml:space="preserve">. </w:t>
      </w:r>
      <w:r w:rsidRPr="00F65E92">
        <w:rPr>
          <w:rFonts w:cstheme="minorHAnsi"/>
          <w:i/>
          <w:iCs/>
        </w:rPr>
        <w:t xml:space="preserve">Transfus Med Hemother </w:t>
      </w:r>
      <w:r w:rsidRPr="00F65E92">
        <w:rPr>
          <w:rFonts w:cstheme="minorHAnsi"/>
        </w:rPr>
        <w:t xml:space="preserve">2011, </w:t>
      </w:r>
      <w:r w:rsidRPr="00F65E92">
        <w:rPr>
          <w:rFonts w:cstheme="minorHAnsi"/>
          <w:b/>
          <w:bCs/>
        </w:rPr>
        <w:t>38</w:t>
      </w:r>
      <w:r w:rsidRPr="00F65E92">
        <w:rPr>
          <w:rFonts w:cstheme="minorHAnsi"/>
        </w:rPr>
        <w:t>:287-291.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109.</w:t>
      </w:r>
      <w:r w:rsidRPr="00F65E92">
        <w:rPr>
          <w:rFonts w:cstheme="minorHAnsi"/>
        </w:rPr>
        <w:tab/>
        <w:t xml:space="preserve">Kehrmann J, Zeschnigk M, Buer J, Probst-Kepper M: </w:t>
      </w:r>
      <w:r w:rsidRPr="00F65E92">
        <w:rPr>
          <w:rFonts w:cstheme="minorHAnsi"/>
          <w:b/>
          <w:bCs/>
        </w:rPr>
        <w:t>FOXP3 Expression in GARP-Transduced Helper T Cells Is Not Associated with FOXP3 TSDR Demethylation</w:t>
      </w:r>
      <w:r w:rsidRPr="00F65E92">
        <w:rPr>
          <w:rFonts w:cstheme="minorHAnsi"/>
        </w:rPr>
        <w:t xml:space="preserve">. </w:t>
      </w:r>
      <w:r w:rsidRPr="00F65E92">
        <w:rPr>
          <w:rFonts w:cstheme="minorHAnsi"/>
          <w:i/>
          <w:iCs/>
        </w:rPr>
        <w:t xml:space="preserve">Transfus Med Hemother </w:t>
      </w:r>
      <w:r w:rsidRPr="00F65E92">
        <w:rPr>
          <w:rFonts w:cstheme="minorHAnsi"/>
        </w:rPr>
        <w:t xml:space="preserve">2011, </w:t>
      </w:r>
      <w:r w:rsidRPr="00F65E92">
        <w:rPr>
          <w:rFonts w:cstheme="minorHAnsi"/>
          <w:b/>
          <w:bCs/>
        </w:rPr>
        <w:t>38</w:t>
      </w:r>
      <w:r w:rsidRPr="00F65E92">
        <w:rPr>
          <w:rFonts w:cstheme="minorHAnsi"/>
        </w:rPr>
        <w:t>(5):287-291.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110.</w:t>
      </w:r>
      <w:r w:rsidRPr="00F65E92">
        <w:rPr>
          <w:rFonts w:cstheme="minorHAnsi"/>
        </w:rPr>
        <w:tab/>
        <w:t xml:space="preserve">Kehrmann J, Kaase M, Szabados F, Gatermann SG, Buer J, Rath PM, Steinmann J: </w:t>
      </w:r>
      <w:r w:rsidRPr="00F65E92">
        <w:rPr>
          <w:rFonts w:cstheme="minorHAnsi"/>
          <w:b/>
          <w:bCs/>
        </w:rPr>
        <w:t>Vancomycin MIC creep in MRSA blood culture isolates from Germany: a regional problem?</w:t>
      </w:r>
      <w:r w:rsidRPr="00F65E92">
        <w:rPr>
          <w:rFonts w:cstheme="minorHAnsi"/>
        </w:rPr>
        <w:t xml:space="preserve"> </w:t>
      </w:r>
      <w:r w:rsidRPr="00F65E92">
        <w:rPr>
          <w:rFonts w:cstheme="minorHAnsi"/>
          <w:i/>
          <w:iCs/>
        </w:rPr>
        <w:t xml:space="preserve">Eur J Clin Microbiol Infect Dis </w:t>
      </w:r>
      <w:r w:rsidRPr="00F65E92">
        <w:rPr>
          <w:rFonts w:cstheme="minorHAnsi"/>
        </w:rPr>
        <w:t xml:space="preserve">2011, </w:t>
      </w:r>
      <w:r w:rsidRPr="00F65E92">
        <w:rPr>
          <w:rFonts w:cstheme="minorHAnsi"/>
          <w:b/>
          <w:bCs/>
        </w:rPr>
        <w:t>30</w:t>
      </w:r>
      <w:r w:rsidRPr="00F65E92">
        <w:rPr>
          <w:rFonts w:cstheme="minorHAnsi"/>
        </w:rPr>
        <w:t>(5):677-683.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111.</w:t>
      </w:r>
      <w:r w:rsidRPr="00F65E92">
        <w:rPr>
          <w:rFonts w:cstheme="minorHAnsi"/>
        </w:rPr>
        <w:tab/>
        <w:t xml:space="preserve">Goncalves-Vidigal P, Grosse-Onnebrink J, Mellies U, Buer J, Rath PM, Steinmann J: </w:t>
      </w:r>
      <w:r w:rsidRPr="00F65E92">
        <w:rPr>
          <w:rFonts w:cstheme="minorHAnsi"/>
          <w:b/>
          <w:bCs/>
        </w:rPr>
        <w:t>Stenotrophomonas maltophilia in cystic fibrosis: improved detection by the use of selective agar and evaluation of antimicrobial resistance</w:t>
      </w:r>
      <w:r w:rsidRPr="00F65E92">
        <w:rPr>
          <w:rFonts w:cstheme="minorHAnsi"/>
        </w:rPr>
        <w:t xml:space="preserve">. </w:t>
      </w:r>
      <w:r w:rsidRPr="00F65E92">
        <w:rPr>
          <w:rFonts w:cstheme="minorHAnsi"/>
          <w:i/>
          <w:iCs/>
        </w:rPr>
        <w:t xml:space="preserve">J Cyst Fibros </w:t>
      </w:r>
      <w:r w:rsidRPr="00F65E92">
        <w:rPr>
          <w:rFonts w:cstheme="minorHAnsi"/>
        </w:rPr>
        <w:t xml:space="preserve">2011, </w:t>
      </w:r>
      <w:r w:rsidRPr="00F65E92">
        <w:rPr>
          <w:rFonts w:cstheme="minorHAnsi"/>
          <w:b/>
          <w:bCs/>
        </w:rPr>
        <w:t>10</w:t>
      </w:r>
      <w:r w:rsidRPr="00F65E92">
        <w:rPr>
          <w:rFonts w:cstheme="minorHAnsi"/>
        </w:rPr>
        <w:t>(6):422-427.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112.</w:t>
      </w:r>
      <w:r w:rsidRPr="00F65E92">
        <w:rPr>
          <w:rFonts w:cstheme="minorHAnsi"/>
        </w:rPr>
        <w:tab/>
        <w:t xml:space="preserve">Fleissner D, Loser K, Hansen W, Dissemond J, Korber A, Beissert S, Buer J, Westendorf AM: </w:t>
      </w:r>
      <w:r w:rsidRPr="00F65E92">
        <w:rPr>
          <w:rFonts w:cstheme="minorHAnsi"/>
          <w:b/>
          <w:bCs/>
        </w:rPr>
        <w:t>In vitro induced CD8+ regulatory T cells inhibit skin inflammation</w:t>
      </w:r>
      <w:r w:rsidRPr="00F65E92">
        <w:rPr>
          <w:rFonts w:cstheme="minorHAnsi"/>
        </w:rPr>
        <w:t xml:space="preserve">. </w:t>
      </w:r>
      <w:r w:rsidRPr="00F65E92">
        <w:rPr>
          <w:rFonts w:cstheme="minorHAnsi"/>
          <w:i/>
          <w:iCs/>
        </w:rPr>
        <w:t xml:space="preserve">Eur J Microbiol Immunol (Bp) </w:t>
      </w:r>
      <w:r w:rsidRPr="00F65E92">
        <w:rPr>
          <w:rFonts w:cstheme="minorHAnsi"/>
        </w:rPr>
        <w:t xml:space="preserve">2011, </w:t>
      </w:r>
      <w:r w:rsidRPr="00F65E92">
        <w:rPr>
          <w:rFonts w:cstheme="minorHAnsi"/>
          <w:b/>
          <w:bCs/>
        </w:rPr>
        <w:t>1</w:t>
      </w:r>
      <w:r w:rsidRPr="00F65E92">
        <w:rPr>
          <w:rFonts w:cstheme="minorHAnsi"/>
        </w:rPr>
        <w:t>(3):208-214.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113.</w:t>
      </w:r>
      <w:r w:rsidRPr="00F65E92">
        <w:rPr>
          <w:rFonts w:cstheme="minorHAnsi"/>
        </w:rPr>
        <w:tab/>
        <w:t xml:space="preserve">Fleissner D, Frede A, Knott M, Knuschke T, Geffers R, Hansen W, Dobos G, Langhorst J, Buer J, Westendorf AM: </w:t>
      </w:r>
      <w:r w:rsidRPr="00F65E92">
        <w:rPr>
          <w:rFonts w:cstheme="minorHAnsi"/>
          <w:b/>
          <w:bCs/>
        </w:rPr>
        <w:t>Generation and function of immunosuppressive human and murine CD8+ T cells by transforming growth factor-beta and retinoic acid</w:t>
      </w:r>
      <w:r w:rsidRPr="00F65E92">
        <w:rPr>
          <w:rFonts w:cstheme="minorHAnsi"/>
        </w:rPr>
        <w:t xml:space="preserve">. </w:t>
      </w:r>
      <w:r w:rsidRPr="00F65E92">
        <w:rPr>
          <w:rFonts w:cstheme="minorHAnsi"/>
          <w:i/>
          <w:iCs/>
        </w:rPr>
        <w:t xml:space="preserve">Immunology </w:t>
      </w:r>
      <w:r w:rsidRPr="00F65E92">
        <w:rPr>
          <w:rFonts w:cstheme="minorHAnsi"/>
        </w:rPr>
        <w:t xml:space="preserve">2011, </w:t>
      </w:r>
      <w:r w:rsidRPr="00F65E92">
        <w:rPr>
          <w:rFonts w:cstheme="minorHAnsi"/>
          <w:b/>
          <w:bCs/>
        </w:rPr>
        <w:t>134</w:t>
      </w:r>
      <w:r w:rsidRPr="00F65E92">
        <w:rPr>
          <w:rFonts w:cstheme="minorHAnsi"/>
        </w:rPr>
        <w:t>(1):82-92.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114.</w:t>
      </w:r>
      <w:r w:rsidRPr="00F65E92">
        <w:rPr>
          <w:rFonts w:cstheme="minorHAnsi"/>
        </w:rPr>
        <w:tab/>
        <w:t xml:space="preserve">Westendorf AM, Fleissner D, Hansen W, Buer J: </w:t>
      </w:r>
      <w:r w:rsidRPr="00F65E92">
        <w:rPr>
          <w:rFonts w:cstheme="minorHAnsi"/>
          <w:b/>
          <w:bCs/>
        </w:rPr>
        <w:t>T cells, dendritic cells and epithelial cells in intestinal homeostasis</w:t>
      </w:r>
      <w:r w:rsidRPr="00F65E92">
        <w:rPr>
          <w:rFonts w:cstheme="minorHAnsi"/>
        </w:rPr>
        <w:t xml:space="preserve">. </w:t>
      </w:r>
      <w:r w:rsidRPr="00F65E92">
        <w:rPr>
          <w:rFonts w:cstheme="minorHAnsi"/>
          <w:i/>
          <w:iCs/>
        </w:rPr>
        <w:t xml:space="preserve">Int J Med Microbiol </w:t>
      </w:r>
      <w:r w:rsidRPr="00F65E92">
        <w:rPr>
          <w:rFonts w:cstheme="minorHAnsi"/>
        </w:rPr>
        <w:t xml:space="preserve">2010, </w:t>
      </w:r>
      <w:r w:rsidRPr="00F65E92">
        <w:rPr>
          <w:rFonts w:cstheme="minorHAnsi"/>
          <w:b/>
          <w:bCs/>
        </w:rPr>
        <w:t>300</w:t>
      </w:r>
      <w:r w:rsidRPr="00F65E92">
        <w:rPr>
          <w:rFonts w:cstheme="minorHAnsi"/>
        </w:rPr>
        <w:t>(1):11-18.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115.</w:t>
      </w:r>
      <w:r w:rsidRPr="00F65E92">
        <w:rPr>
          <w:rFonts w:cstheme="minorHAnsi"/>
        </w:rPr>
        <w:tab/>
        <w:t xml:space="preserve">Vernadakis S, Adamzik M, Heuer M, Antoch G, Baba H, Fiedler M, Buer J, Paul A, Kaiser GM: </w:t>
      </w:r>
      <w:r w:rsidRPr="00F65E92">
        <w:rPr>
          <w:rFonts w:cstheme="minorHAnsi"/>
          <w:b/>
          <w:bCs/>
        </w:rPr>
        <w:t>[Hemicolectomy for ischemic colitis : A case report of a (H1N1) virus-associated death]</w:t>
      </w:r>
      <w:r w:rsidRPr="00F65E92">
        <w:rPr>
          <w:rFonts w:cstheme="minorHAnsi"/>
        </w:rPr>
        <w:t xml:space="preserve">. </w:t>
      </w:r>
      <w:r w:rsidRPr="00F65E92">
        <w:rPr>
          <w:rFonts w:cstheme="minorHAnsi"/>
          <w:i/>
          <w:iCs/>
        </w:rPr>
        <w:t xml:space="preserve">Chirurg </w:t>
      </w:r>
      <w:r w:rsidRPr="00F65E92">
        <w:rPr>
          <w:rFonts w:cstheme="minorHAnsi"/>
        </w:rPr>
        <w:t xml:space="preserve">2010, </w:t>
      </w:r>
      <w:r w:rsidRPr="00F65E92">
        <w:rPr>
          <w:rFonts w:cstheme="minorHAnsi"/>
          <w:b/>
          <w:bCs/>
        </w:rPr>
        <w:t>81</w:t>
      </w:r>
      <w:r w:rsidRPr="00F65E92">
        <w:rPr>
          <w:rFonts w:cstheme="minorHAnsi"/>
        </w:rPr>
        <w:t>(9):841-845.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116.</w:t>
      </w:r>
      <w:r w:rsidRPr="00F65E92">
        <w:rPr>
          <w:rFonts w:cstheme="minorHAnsi"/>
        </w:rPr>
        <w:tab/>
        <w:t xml:space="preserve">Trunk K, Benkert B, Quack N, Munch R, Scheer M, Garbe J, Jansch L, Trost M, Wehland J, Buer J, Jahn M, Schobert M, Jahn D: </w:t>
      </w:r>
      <w:r w:rsidRPr="00F65E92">
        <w:rPr>
          <w:rFonts w:cstheme="minorHAnsi"/>
          <w:b/>
          <w:bCs/>
        </w:rPr>
        <w:t>Anaerobic adaptation in Pseudomonas aeruginosa: definition of the Anr and Dnr regulons</w:t>
      </w:r>
      <w:r w:rsidRPr="00F65E92">
        <w:rPr>
          <w:rFonts w:cstheme="minorHAnsi"/>
        </w:rPr>
        <w:t xml:space="preserve">. </w:t>
      </w:r>
      <w:r w:rsidRPr="00F65E92">
        <w:rPr>
          <w:rFonts w:cstheme="minorHAnsi"/>
          <w:i/>
          <w:iCs/>
        </w:rPr>
        <w:t xml:space="preserve">Environ Microbiol </w:t>
      </w:r>
      <w:r w:rsidRPr="00F65E92">
        <w:rPr>
          <w:rFonts w:cstheme="minorHAnsi"/>
        </w:rPr>
        <w:t xml:space="preserve">2010, </w:t>
      </w:r>
      <w:r w:rsidRPr="00F65E92">
        <w:rPr>
          <w:rFonts w:cstheme="minorHAnsi"/>
          <w:b/>
          <w:bCs/>
        </w:rPr>
        <w:t>12</w:t>
      </w:r>
      <w:r w:rsidRPr="00F65E92">
        <w:rPr>
          <w:rFonts w:cstheme="minorHAnsi"/>
        </w:rPr>
        <w:t>(6):1719-1733.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117.</w:t>
      </w:r>
      <w:r w:rsidRPr="00F65E92">
        <w:rPr>
          <w:rFonts w:cstheme="minorHAnsi"/>
        </w:rPr>
        <w:tab/>
        <w:t xml:space="preserve">Steinmann J, Buer J, Rath PM: </w:t>
      </w:r>
      <w:r w:rsidRPr="00F65E92">
        <w:rPr>
          <w:rFonts w:cstheme="minorHAnsi"/>
          <w:b/>
          <w:bCs/>
        </w:rPr>
        <w:t>Caspofungin: cross-reactivity in the Aspergillus antigen assay</w:t>
      </w:r>
      <w:r w:rsidRPr="00F65E92">
        <w:rPr>
          <w:rFonts w:cstheme="minorHAnsi"/>
        </w:rPr>
        <w:t xml:space="preserve">. </w:t>
      </w:r>
      <w:r w:rsidRPr="00F65E92">
        <w:rPr>
          <w:rFonts w:cstheme="minorHAnsi"/>
          <w:i/>
          <w:iCs/>
        </w:rPr>
        <w:t xml:space="preserve">J Clin Microbiol </w:t>
      </w:r>
      <w:r w:rsidRPr="00F65E92">
        <w:rPr>
          <w:rFonts w:cstheme="minorHAnsi"/>
        </w:rPr>
        <w:t xml:space="preserve">2010, </w:t>
      </w:r>
      <w:r w:rsidRPr="00F65E92">
        <w:rPr>
          <w:rFonts w:cstheme="minorHAnsi"/>
          <w:b/>
          <w:bCs/>
        </w:rPr>
        <w:t>48</w:t>
      </w:r>
      <w:r w:rsidRPr="00F65E92">
        <w:rPr>
          <w:rFonts w:cstheme="minorHAnsi"/>
        </w:rPr>
        <w:t>(6):2313.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118.</w:t>
      </w:r>
      <w:r w:rsidRPr="00F65E92">
        <w:rPr>
          <w:rFonts w:cstheme="minorHAnsi"/>
        </w:rPr>
        <w:tab/>
        <w:t xml:space="preserve">Sokolova V, Knuschke T, Kovtun A, Buer J, Epple M, Westendorf AM: </w:t>
      </w:r>
      <w:r w:rsidRPr="00F65E92">
        <w:rPr>
          <w:rFonts w:cstheme="minorHAnsi"/>
          <w:b/>
          <w:bCs/>
        </w:rPr>
        <w:t>The use of calcium phosphate nanoparticles encapsulating Toll-like receptor ligands and the antigen hemagglutinin to induce dendritic cell maturation and T cell activation</w:t>
      </w:r>
      <w:r w:rsidRPr="00F65E92">
        <w:rPr>
          <w:rFonts w:cstheme="minorHAnsi"/>
        </w:rPr>
        <w:t xml:space="preserve">. </w:t>
      </w:r>
      <w:r w:rsidRPr="00F65E92">
        <w:rPr>
          <w:rFonts w:cstheme="minorHAnsi"/>
          <w:i/>
          <w:iCs/>
        </w:rPr>
        <w:t xml:space="preserve">Biomaterials </w:t>
      </w:r>
      <w:r w:rsidRPr="00F65E92">
        <w:rPr>
          <w:rFonts w:cstheme="minorHAnsi"/>
        </w:rPr>
        <w:t xml:space="preserve">2010, </w:t>
      </w:r>
      <w:r w:rsidRPr="00F65E92">
        <w:rPr>
          <w:rFonts w:cstheme="minorHAnsi"/>
          <w:b/>
          <w:bCs/>
        </w:rPr>
        <w:t>31</w:t>
      </w:r>
      <w:r w:rsidRPr="00F65E92">
        <w:rPr>
          <w:rFonts w:cstheme="minorHAnsi"/>
        </w:rPr>
        <w:t>(21):5627-5633.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119.</w:t>
      </w:r>
      <w:r w:rsidRPr="00F65E92">
        <w:rPr>
          <w:rFonts w:cstheme="minorHAnsi"/>
        </w:rPr>
        <w:tab/>
        <w:t xml:space="preserve">Probst-Kepper M, Buer J: </w:t>
      </w:r>
      <w:r w:rsidRPr="00F65E92">
        <w:rPr>
          <w:rFonts w:cstheme="minorHAnsi"/>
          <w:b/>
          <w:bCs/>
        </w:rPr>
        <w:t>FOXP3 and GARP (LRRC32): the master and its minion</w:t>
      </w:r>
      <w:r w:rsidRPr="00F65E92">
        <w:rPr>
          <w:rFonts w:cstheme="minorHAnsi"/>
        </w:rPr>
        <w:t xml:space="preserve">. </w:t>
      </w:r>
      <w:r w:rsidRPr="00F65E92">
        <w:rPr>
          <w:rFonts w:cstheme="minorHAnsi"/>
          <w:i/>
          <w:iCs/>
        </w:rPr>
        <w:t xml:space="preserve">Biol Direct </w:t>
      </w:r>
      <w:r w:rsidRPr="00F65E92">
        <w:rPr>
          <w:rFonts w:cstheme="minorHAnsi"/>
        </w:rPr>
        <w:t xml:space="preserve">2010, </w:t>
      </w:r>
      <w:r w:rsidRPr="00F65E92">
        <w:rPr>
          <w:rFonts w:cstheme="minorHAnsi"/>
          <w:b/>
          <w:bCs/>
        </w:rPr>
        <w:t>5</w:t>
      </w:r>
      <w:r w:rsidRPr="00F65E92">
        <w:rPr>
          <w:rFonts w:cstheme="minorHAnsi"/>
        </w:rPr>
        <w:t>:8.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120.</w:t>
      </w:r>
      <w:r w:rsidRPr="00F65E92">
        <w:rPr>
          <w:rFonts w:cstheme="minorHAnsi"/>
        </w:rPr>
        <w:tab/>
        <w:t xml:space="preserve">Probst-Kepper M, Balling R, Buer J: </w:t>
      </w:r>
      <w:r w:rsidRPr="00F65E92">
        <w:rPr>
          <w:rFonts w:cstheme="minorHAnsi"/>
          <w:b/>
          <w:bCs/>
        </w:rPr>
        <w:t>FOXP3: required but not sufficient. the role of GARP (LRRC32) as a safeguard of the regulatory phenotype</w:t>
      </w:r>
      <w:r w:rsidRPr="00F65E92">
        <w:rPr>
          <w:rFonts w:cstheme="minorHAnsi"/>
        </w:rPr>
        <w:t xml:space="preserve">. </w:t>
      </w:r>
      <w:r w:rsidRPr="00F65E92">
        <w:rPr>
          <w:rFonts w:cstheme="minorHAnsi"/>
          <w:i/>
          <w:iCs/>
        </w:rPr>
        <w:t xml:space="preserve">Curr Mol Med </w:t>
      </w:r>
      <w:r w:rsidRPr="00F65E92">
        <w:rPr>
          <w:rFonts w:cstheme="minorHAnsi"/>
        </w:rPr>
        <w:t xml:space="preserve">2010, </w:t>
      </w:r>
      <w:r w:rsidRPr="00F65E92">
        <w:rPr>
          <w:rFonts w:cstheme="minorHAnsi"/>
          <w:b/>
          <w:bCs/>
        </w:rPr>
        <w:t>10</w:t>
      </w:r>
      <w:r w:rsidRPr="00F65E92">
        <w:rPr>
          <w:rFonts w:cstheme="minorHAnsi"/>
        </w:rPr>
        <w:t>(6):533-539.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121.</w:t>
      </w:r>
      <w:r w:rsidRPr="00F65E92">
        <w:rPr>
          <w:rFonts w:cstheme="minorHAnsi"/>
        </w:rPr>
        <w:tab/>
        <w:t xml:space="preserve">Popp W, Buer J, Rath P-M, Steinmann J, Kundt R, Scheytt C, Hansen D: </w:t>
      </w:r>
      <w:r w:rsidRPr="00F65E92">
        <w:rPr>
          <w:rFonts w:cstheme="minorHAnsi"/>
          <w:b/>
          <w:bCs/>
        </w:rPr>
        <w:t>MRSA - aktuelle Entwicklungen, drängende Probleme</w:t>
      </w:r>
      <w:r w:rsidRPr="00F65E92">
        <w:rPr>
          <w:rFonts w:cstheme="minorHAnsi"/>
        </w:rPr>
        <w:t xml:space="preserve">. </w:t>
      </w:r>
      <w:r w:rsidRPr="00F65E92">
        <w:rPr>
          <w:rFonts w:cstheme="minorHAnsi"/>
          <w:i/>
          <w:iCs/>
        </w:rPr>
        <w:t xml:space="preserve">Krh-Hyg + Infverh </w:t>
      </w:r>
      <w:r w:rsidRPr="00F65E92">
        <w:rPr>
          <w:rFonts w:cstheme="minorHAnsi"/>
        </w:rPr>
        <w:t xml:space="preserve">2010, </w:t>
      </w:r>
      <w:r w:rsidRPr="00F65E92">
        <w:rPr>
          <w:rFonts w:cstheme="minorHAnsi"/>
          <w:b/>
          <w:bCs/>
        </w:rPr>
        <w:t>32</w:t>
      </w:r>
      <w:r w:rsidRPr="00F65E92">
        <w:rPr>
          <w:rFonts w:cstheme="minorHAnsi"/>
        </w:rPr>
        <w:t>(5):144-150.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122.</w:t>
      </w:r>
      <w:r w:rsidRPr="00F65E92">
        <w:rPr>
          <w:rFonts w:cstheme="minorHAnsi"/>
        </w:rPr>
        <w:tab/>
        <w:t xml:space="preserve">Menning A, Loddenkemper C, Westendorf AM, Szilagyi B, Buer J, Siewert C, Hamann A, Huehn J: </w:t>
      </w:r>
      <w:r w:rsidRPr="00F65E92">
        <w:rPr>
          <w:rFonts w:cstheme="minorHAnsi"/>
          <w:b/>
          <w:bCs/>
        </w:rPr>
        <w:t>Retinoic acid-induced gut tropism improves the protective capacity of Treg in acute but not in chronic gut inflammation</w:t>
      </w:r>
      <w:r w:rsidRPr="00F65E92">
        <w:rPr>
          <w:rFonts w:cstheme="minorHAnsi"/>
        </w:rPr>
        <w:t xml:space="preserve">. </w:t>
      </w:r>
      <w:r w:rsidRPr="00F65E92">
        <w:rPr>
          <w:rFonts w:cstheme="minorHAnsi"/>
          <w:i/>
          <w:iCs/>
        </w:rPr>
        <w:t xml:space="preserve">Eur J Immunol </w:t>
      </w:r>
      <w:r w:rsidRPr="00F65E92">
        <w:rPr>
          <w:rFonts w:cstheme="minorHAnsi"/>
        </w:rPr>
        <w:t xml:space="preserve">2010, </w:t>
      </w:r>
      <w:r w:rsidRPr="00F65E92">
        <w:rPr>
          <w:rFonts w:cstheme="minorHAnsi"/>
          <w:b/>
          <w:bCs/>
        </w:rPr>
        <w:t>40</w:t>
      </w:r>
      <w:r w:rsidRPr="00F65E92">
        <w:rPr>
          <w:rFonts w:cstheme="minorHAnsi"/>
        </w:rPr>
        <w:t>(9):2539-2548.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123.</w:t>
      </w:r>
      <w:r w:rsidRPr="00F65E92">
        <w:rPr>
          <w:rFonts w:cstheme="minorHAnsi"/>
        </w:rPr>
        <w:tab/>
        <w:t xml:space="preserve">Korber A, Schmid EN, Buer J, Klode J, Schadendorf D, Dissemond J: </w:t>
      </w:r>
      <w:r w:rsidRPr="00F65E92">
        <w:rPr>
          <w:rFonts w:cstheme="minorHAnsi"/>
          <w:b/>
          <w:bCs/>
        </w:rPr>
        <w:t>Bacterial colonization of chronic leg ulcers: current results compared with data 5 years ago in a specialized dermatology department</w:t>
      </w:r>
      <w:r w:rsidRPr="00F65E92">
        <w:rPr>
          <w:rFonts w:cstheme="minorHAnsi"/>
        </w:rPr>
        <w:t xml:space="preserve">. </w:t>
      </w:r>
      <w:r w:rsidRPr="00F65E92">
        <w:rPr>
          <w:rFonts w:cstheme="minorHAnsi"/>
          <w:i/>
          <w:iCs/>
        </w:rPr>
        <w:t xml:space="preserve">J Eur Acad Dermatol Venereol </w:t>
      </w:r>
      <w:r w:rsidRPr="00F65E92">
        <w:rPr>
          <w:rFonts w:cstheme="minorHAnsi"/>
        </w:rPr>
        <w:t xml:space="preserve">2010, </w:t>
      </w:r>
      <w:r w:rsidRPr="00F65E92">
        <w:rPr>
          <w:rFonts w:cstheme="minorHAnsi"/>
          <w:b/>
          <w:bCs/>
        </w:rPr>
        <w:t>24</w:t>
      </w:r>
      <w:r w:rsidRPr="00F65E92">
        <w:rPr>
          <w:rFonts w:cstheme="minorHAnsi"/>
        </w:rPr>
        <w:t>(9):1017-1025.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124.</w:t>
      </w:r>
      <w:r w:rsidRPr="00F65E92">
        <w:rPr>
          <w:rFonts w:cstheme="minorHAnsi"/>
        </w:rPr>
        <w:tab/>
        <w:t xml:space="preserve">Hansen W, Westendorf AM, Toepfer T, Mauel S, Geffers R, Gruber AD, Buer J: </w:t>
      </w:r>
      <w:r w:rsidRPr="00F65E92">
        <w:rPr>
          <w:rFonts w:cstheme="minorHAnsi"/>
          <w:b/>
          <w:bCs/>
        </w:rPr>
        <w:t>Inflammation in vivo is modulated by GPR83 isoform-4 but not GPR83 isoform-1 expression in regulatory T cells</w:t>
      </w:r>
      <w:r w:rsidRPr="00F65E92">
        <w:rPr>
          <w:rFonts w:cstheme="minorHAnsi"/>
        </w:rPr>
        <w:t xml:space="preserve">. </w:t>
      </w:r>
      <w:r w:rsidRPr="00F65E92">
        <w:rPr>
          <w:rFonts w:cstheme="minorHAnsi"/>
          <w:i/>
          <w:iCs/>
        </w:rPr>
        <w:t xml:space="preserve">Genes Immun </w:t>
      </w:r>
      <w:r w:rsidRPr="00F65E92">
        <w:rPr>
          <w:rFonts w:cstheme="minorHAnsi"/>
        </w:rPr>
        <w:t xml:space="preserve">2010, </w:t>
      </w:r>
      <w:r w:rsidRPr="00F65E92">
        <w:rPr>
          <w:rFonts w:cstheme="minorHAnsi"/>
          <w:b/>
          <w:bCs/>
        </w:rPr>
        <w:t>11</w:t>
      </w:r>
      <w:r w:rsidRPr="00F65E92">
        <w:rPr>
          <w:rFonts w:cstheme="minorHAnsi"/>
        </w:rPr>
        <w:t>(4):357-361.</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125.</w:t>
      </w:r>
      <w:r w:rsidRPr="00804B49">
        <w:rPr>
          <w:rFonts w:cstheme="minorHAnsi"/>
          <w:lang w:val="en-US"/>
        </w:rPr>
        <w:tab/>
        <w:t xml:space="preserve">Fleissner D, Hansen W, Geffers R, Buer J, Westendorf AM: </w:t>
      </w:r>
      <w:r w:rsidRPr="00804B49">
        <w:rPr>
          <w:rFonts w:cstheme="minorHAnsi"/>
          <w:b/>
          <w:bCs/>
          <w:lang w:val="en-US"/>
        </w:rPr>
        <w:t>Local induction of immunosuppressive CD8+ T cells in the gut-associated lymphoid tissues</w:t>
      </w:r>
      <w:r w:rsidRPr="00804B49">
        <w:rPr>
          <w:rFonts w:cstheme="minorHAnsi"/>
          <w:lang w:val="en-US"/>
        </w:rPr>
        <w:t xml:space="preserve">. </w:t>
      </w:r>
      <w:r w:rsidRPr="00F65E92">
        <w:rPr>
          <w:rFonts w:cstheme="minorHAnsi"/>
          <w:i/>
          <w:iCs/>
        </w:rPr>
        <w:t xml:space="preserve">PLoS One </w:t>
      </w:r>
      <w:r w:rsidRPr="00F65E92">
        <w:rPr>
          <w:rFonts w:cstheme="minorHAnsi"/>
        </w:rPr>
        <w:t xml:space="preserve">2010, </w:t>
      </w:r>
      <w:r w:rsidRPr="00F65E92">
        <w:rPr>
          <w:rFonts w:cstheme="minorHAnsi"/>
          <w:b/>
          <w:bCs/>
        </w:rPr>
        <w:t>5</w:t>
      </w:r>
      <w:r w:rsidRPr="00F65E92">
        <w:rPr>
          <w:rFonts w:cstheme="minorHAnsi"/>
        </w:rPr>
        <w:t>(10):e15373.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126.</w:t>
      </w:r>
      <w:r w:rsidRPr="00F65E92">
        <w:rPr>
          <w:rFonts w:cstheme="minorHAnsi"/>
        </w:rPr>
        <w:tab/>
        <w:t xml:space="preserve">Bar-On L, Birnberg T, Lewis KL, Edelson BT, Bruder D, Hildner K, Buer J, Murphy KM, Reizis B, Jung S: </w:t>
      </w:r>
      <w:r w:rsidRPr="00F65E92">
        <w:rPr>
          <w:rFonts w:cstheme="minorHAnsi"/>
          <w:b/>
          <w:bCs/>
        </w:rPr>
        <w:t>CX3CR1+ CD8alpha+ dendritic cells are a steady-state population related to plasmacytoid dendritic cells</w:t>
      </w:r>
      <w:r w:rsidRPr="00F65E92">
        <w:rPr>
          <w:rFonts w:cstheme="minorHAnsi"/>
        </w:rPr>
        <w:t xml:space="preserve">. </w:t>
      </w:r>
      <w:r w:rsidRPr="00F65E92">
        <w:rPr>
          <w:rFonts w:cstheme="minorHAnsi"/>
          <w:i/>
          <w:iCs/>
        </w:rPr>
        <w:t xml:space="preserve">Proc Natl Acad Sci U S A </w:t>
      </w:r>
      <w:r w:rsidRPr="00F65E92">
        <w:rPr>
          <w:rFonts w:cstheme="minorHAnsi"/>
        </w:rPr>
        <w:t xml:space="preserve">2010, </w:t>
      </w:r>
      <w:r w:rsidRPr="00F65E92">
        <w:rPr>
          <w:rFonts w:cstheme="minorHAnsi"/>
          <w:b/>
          <w:bCs/>
        </w:rPr>
        <w:t>107</w:t>
      </w:r>
      <w:r w:rsidRPr="00F65E92">
        <w:rPr>
          <w:rFonts w:cstheme="minorHAnsi"/>
        </w:rPr>
        <w:t>(33):14745-14750.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127.</w:t>
      </w:r>
      <w:r w:rsidRPr="00F65E92">
        <w:rPr>
          <w:rFonts w:cstheme="minorHAnsi"/>
        </w:rPr>
        <w:tab/>
        <w:t xml:space="preserve">Westendorf AM, Fleissner D, Groebe L, Jung S, Gruber AD, Hansen W, Buer J: </w:t>
      </w:r>
      <w:r w:rsidRPr="00F65E92">
        <w:rPr>
          <w:rFonts w:cstheme="minorHAnsi"/>
          <w:b/>
          <w:bCs/>
        </w:rPr>
        <w:t>CD4+Foxp3+ regulatory T cell expansion induced by antigen-driven interaction with intestinal epithelial cells independent of local dendritic cells</w:t>
      </w:r>
      <w:r w:rsidRPr="00F65E92">
        <w:rPr>
          <w:rFonts w:cstheme="minorHAnsi"/>
        </w:rPr>
        <w:t xml:space="preserve">. </w:t>
      </w:r>
      <w:r w:rsidRPr="00F65E92">
        <w:rPr>
          <w:rFonts w:cstheme="minorHAnsi"/>
          <w:i/>
          <w:iCs/>
        </w:rPr>
        <w:t xml:space="preserve">Gut </w:t>
      </w:r>
      <w:r w:rsidRPr="00F65E92">
        <w:rPr>
          <w:rFonts w:cstheme="minorHAnsi"/>
        </w:rPr>
        <w:t xml:space="preserve">2009, </w:t>
      </w:r>
      <w:r w:rsidRPr="00F65E92">
        <w:rPr>
          <w:rFonts w:cstheme="minorHAnsi"/>
          <w:b/>
          <w:bCs/>
        </w:rPr>
        <w:t>58</w:t>
      </w:r>
      <w:r w:rsidRPr="00F65E92">
        <w:rPr>
          <w:rFonts w:cstheme="minorHAnsi"/>
        </w:rPr>
        <w:t>(2):211-219.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128.</w:t>
      </w:r>
      <w:r w:rsidRPr="00F65E92">
        <w:rPr>
          <w:rFonts w:cstheme="minorHAnsi"/>
        </w:rPr>
        <w:tab/>
        <w:t xml:space="preserve">Walter UB, J.: </w:t>
      </w:r>
      <w:r w:rsidRPr="00F65E92">
        <w:rPr>
          <w:rFonts w:cstheme="minorHAnsi"/>
          <w:b/>
          <w:bCs/>
        </w:rPr>
        <w:t>Single cell immunology</w:t>
      </w:r>
      <w:r w:rsidRPr="00F65E92">
        <w:rPr>
          <w:rFonts w:cstheme="minorHAnsi"/>
        </w:rPr>
        <w:t xml:space="preserve">. In: </w:t>
      </w:r>
      <w:r w:rsidRPr="00F65E92">
        <w:rPr>
          <w:rFonts w:cstheme="minorHAnsi"/>
          <w:i/>
          <w:iCs/>
        </w:rPr>
        <w:t>Single cell analysis - Technologies and applications.</w:t>
      </w:r>
      <w:r w:rsidRPr="00F65E92">
        <w:rPr>
          <w:rFonts w:cstheme="minorHAnsi"/>
        </w:rPr>
        <w:t xml:space="preserve"> Edited by Anselmetti D. Weinheim: Wiley-VCH; 2009: 175-196.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129.</w:t>
      </w:r>
      <w:r w:rsidRPr="00F65E92">
        <w:rPr>
          <w:rFonts w:cstheme="minorHAnsi"/>
        </w:rPr>
        <w:tab/>
        <w:t xml:space="preserve">Ukena SN, Koenecke C, Geffers R, Fuehner T, Welte T, Ganser A, Buer J, Franzke A: </w:t>
      </w:r>
      <w:r w:rsidRPr="00F65E92">
        <w:rPr>
          <w:rFonts w:cstheme="minorHAnsi"/>
          <w:b/>
          <w:bCs/>
        </w:rPr>
        <w:t>T helper type 2 differentiation is associated with induction of antibacterial defense mechanisms in blood lymphocytes of patients with sarcoidosis</w:t>
      </w:r>
      <w:r w:rsidRPr="00F65E92">
        <w:rPr>
          <w:rFonts w:cstheme="minorHAnsi"/>
        </w:rPr>
        <w:t xml:space="preserve">. </w:t>
      </w:r>
      <w:r w:rsidRPr="00F65E92">
        <w:rPr>
          <w:rFonts w:cstheme="minorHAnsi"/>
          <w:i/>
          <w:iCs/>
        </w:rPr>
        <w:t xml:space="preserve">Immunol Invest </w:t>
      </w:r>
      <w:r w:rsidRPr="00F65E92">
        <w:rPr>
          <w:rFonts w:cstheme="minorHAnsi"/>
        </w:rPr>
        <w:t xml:space="preserve">2009, </w:t>
      </w:r>
      <w:r w:rsidRPr="00F65E92">
        <w:rPr>
          <w:rFonts w:cstheme="minorHAnsi"/>
          <w:b/>
          <w:bCs/>
        </w:rPr>
        <w:t>38</w:t>
      </w:r>
      <w:r w:rsidRPr="00F65E92">
        <w:rPr>
          <w:rFonts w:cstheme="minorHAnsi"/>
        </w:rPr>
        <w:t>(1):49-66.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130.</w:t>
      </w:r>
      <w:r w:rsidRPr="00F65E92">
        <w:rPr>
          <w:rFonts w:cstheme="minorHAnsi"/>
        </w:rPr>
        <w:tab/>
        <w:t xml:space="preserve">TrehanPati N, Geffers R, Sukriti, Hissar S, Riese P, Toepfer T, Buer J, Kumar M, Guzman CA, Sarin SK: </w:t>
      </w:r>
      <w:r w:rsidRPr="00F65E92">
        <w:rPr>
          <w:rFonts w:cstheme="minorHAnsi"/>
          <w:b/>
          <w:bCs/>
        </w:rPr>
        <w:t>Gene expression signatures of peripheral CD4+ T cells clearly discriminate between patients with acute and chronic hepatitis B infection</w:t>
      </w:r>
      <w:r w:rsidRPr="00F65E92">
        <w:rPr>
          <w:rFonts w:cstheme="minorHAnsi"/>
        </w:rPr>
        <w:t xml:space="preserve">. </w:t>
      </w:r>
      <w:r w:rsidRPr="00F65E92">
        <w:rPr>
          <w:rFonts w:cstheme="minorHAnsi"/>
          <w:i/>
          <w:iCs/>
        </w:rPr>
        <w:t xml:space="preserve">Hepatology </w:t>
      </w:r>
      <w:r w:rsidRPr="00F65E92">
        <w:rPr>
          <w:rFonts w:cstheme="minorHAnsi"/>
        </w:rPr>
        <w:t xml:space="preserve">2009, </w:t>
      </w:r>
      <w:r w:rsidRPr="00F65E92">
        <w:rPr>
          <w:rFonts w:cstheme="minorHAnsi"/>
          <w:b/>
          <w:bCs/>
        </w:rPr>
        <w:t>49</w:t>
      </w:r>
      <w:r w:rsidRPr="00F65E92">
        <w:rPr>
          <w:rFonts w:cstheme="minorHAnsi"/>
        </w:rPr>
        <w:t>(3):781-790.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131.</w:t>
      </w:r>
      <w:r w:rsidRPr="00F65E92">
        <w:rPr>
          <w:rFonts w:cstheme="minorHAnsi"/>
        </w:rPr>
        <w:tab/>
        <w:t xml:space="preserve">Steinmann J, Marggraf G, Buer J, Rath PM: </w:t>
      </w:r>
      <w:r w:rsidRPr="00F65E92">
        <w:rPr>
          <w:rFonts w:cstheme="minorHAnsi"/>
          <w:b/>
          <w:bCs/>
        </w:rPr>
        <w:t>Syphilis-specific immunoglobulin G seroconversion after double-lung transplantation</w:t>
      </w:r>
      <w:r w:rsidRPr="00F65E92">
        <w:rPr>
          <w:rFonts w:cstheme="minorHAnsi"/>
        </w:rPr>
        <w:t xml:space="preserve">. </w:t>
      </w:r>
      <w:r w:rsidRPr="00F65E92">
        <w:rPr>
          <w:rFonts w:cstheme="minorHAnsi"/>
          <w:i/>
          <w:iCs/>
        </w:rPr>
        <w:t xml:space="preserve">J Heart Lung Transplant </w:t>
      </w:r>
      <w:r w:rsidRPr="00F65E92">
        <w:rPr>
          <w:rFonts w:cstheme="minorHAnsi"/>
        </w:rPr>
        <w:t xml:space="preserve">2009, </w:t>
      </w:r>
      <w:r w:rsidRPr="00F65E92">
        <w:rPr>
          <w:rFonts w:cstheme="minorHAnsi"/>
          <w:b/>
          <w:bCs/>
        </w:rPr>
        <w:t>28</w:t>
      </w:r>
      <w:r w:rsidRPr="00F65E92">
        <w:rPr>
          <w:rFonts w:cstheme="minorHAnsi"/>
        </w:rPr>
        <w:t>(8):857-859.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132.</w:t>
      </w:r>
      <w:r w:rsidRPr="00F65E92">
        <w:rPr>
          <w:rFonts w:cstheme="minorHAnsi"/>
        </w:rPr>
        <w:tab/>
        <w:t xml:space="preserve">Steinmann J, Buer J, Rath PM, Paul A, Saner F: </w:t>
      </w:r>
      <w:r w:rsidRPr="00F65E92">
        <w:rPr>
          <w:rFonts w:cstheme="minorHAnsi"/>
          <w:b/>
          <w:bCs/>
        </w:rPr>
        <w:t>Invasive aspergillosis in two liver transplant recipients: diagnosis by SeptiFast</w:t>
      </w:r>
      <w:r w:rsidRPr="00F65E92">
        <w:rPr>
          <w:rFonts w:cstheme="minorHAnsi"/>
        </w:rPr>
        <w:t xml:space="preserve">. </w:t>
      </w:r>
      <w:r w:rsidRPr="00F65E92">
        <w:rPr>
          <w:rFonts w:cstheme="minorHAnsi"/>
          <w:i/>
          <w:iCs/>
        </w:rPr>
        <w:t xml:space="preserve">Transpl Infect Dis </w:t>
      </w:r>
      <w:r w:rsidRPr="00F65E92">
        <w:rPr>
          <w:rFonts w:cstheme="minorHAnsi"/>
        </w:rPr>
        <w:t xml:space="preserve">2009, </w:t>
      </w:r>
      <w:r w:rsidRPr="00F65E92">
        <w:rPr>
          <w:rFonts w:cstheme="minorHAnsi"/>
          <w:b/>
          <w:bCs/>
        </w:rPr>
        <w:t>11</w:t>
      </w:r>
      <w:r w:rsidRPr="00F65E92">
        <w:rPr>
          <w:rFonts w:cstheme="minorHAnsi"/>
        </w:rPr>
        <w:t>(2):175-178.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133.</w:t>
      </w:r>
      <w:r w:rsidRPr="00F65E92">
        <w:rPr>
          <w:rFonts w:cstheme="minorHAnsi"/>
        </w:rPr>
        <w:tab/>
        <w:t xml:space="preserve">Stark L, Matussek A, Strindhall J, Geffers R, Buer J, Kihlstrom E, Monnecke S, Lofgren S, Lindgren PE: </w:t>
      </w:r>
      <w:r w:rsidRPr="00F65E92">
        <w:rPr>
          <w:rFonts w:cstheme="minorHAnsi"/>
          <w:b/>
          <w:bCs/>
        </w:rPr>
        <w:t>Staphylococcus aureus isolates from blood and anterior nares induce similar innate immune responses in endothelial cells</w:t>
      </w:r>
      <w:r w:rsidRPr="00F65E92">
        <w:rPr>
          <w:rFonts w:cstheme="minorHAnsi"/>
        </w:rPr>
        <w:t xml:space="preserve">. </w:t>
      </w:r>
      <w:r w:rsidRPr="00F65E92">
        <w:rPr>
          <w:rFonts w:cstheme="minorHAnsi"/>
          <w:i/>
          <w:iCs/>
        </w:rPr>
        <w:t xml:space="preserve">APMIS </w:t>
      </w:r>
      <w:r w:rsidRPr="00F65E92">
        <w:rPr>
          <w:rFonts w:cstheme="minorHAnsi"/>
        </w:rPr>
        <w:t xml:space="preserve">2009, </w:t>
      </w:r>
      <w:r w:rsidRPr="00F65E92">
        <w:rPr>
          <w:rFonts w:cstheme="minorHAnsi"/>
          <w:b/>
          <w:bCs/>
        </w:rPr>
        <w:t>117</w:t>
      </w:r>
      <w:r w:rsidRPr="00F65E92">
        <w:rPr>
          <w:rFonts w:cstheme="minorHAnsi"/>
        </w:rPr>
        <w:t>(11):814-824.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134.</w:t>
      </w:r>
      <w:r w:rsidRPr="00F65E92">
        <w:rPr>
          <w:rFonts w:cstheme="minorHAnsi"/>
        </w:rPr>
        <w:tab/>
        <w:t xml:space="preserve">Probst-Kepper M, Kroger A, Garritsen HS, Buer J: </w:t>
      </w:r>
      <w:r w:rsidRPr="00F65E92">
        <w:rPr>
          <w:rFonts w:cstheme="minorHAnsi"/>
          <w:b/>
          <w:bCs/>
        </w:rPr>
        <w:t>Perspectives on Regulatory T Cell Therapies</w:t>
      </w:r>
      <w:r w:rsidRPr="00F65E92">
        <w:rPr>
          <w:rFonts w:cstheme="minorHAnsi"/>
        </w:rPr>
        <w:t xml:space="preserve">. </w:t>
      </w:r>
      <w:r w:rsidRPr="00F65E92">
        <w:rPr>
          <w:rFonts w:cstheme="minorHAnsi"/>
          <w:i/>
          <w:iCs/>
        </w:rPr>
        <w:t xml:space="preserve">Transfus Med Hemother </w:t>
      </w:r>
      <w:r w:rsidRPr="00F65E92">
        <w:rPr>
          <w:rFonts w:cstheme="minorHAnsi"/>
        </w:rPr>
        <w:t xml:space="preserve">2009, </w:t>
      </w:r>
      <w:r w:rsidRPr="00F65E92">
        <w:rPr>
          <w:rFonts w:cstheme="minorHAnsi"/>
          <w:b/>
          <w:bCs/>
        </w:rPr>
        <w:t>36</w:t>
      </w:r>
      <w:r w:rsidRPr="00F65E92">
        <w:rPr>
          <w:rFonts w:cstheme="minorHAnsi"/>
        </w:rPr>
        <w:t>(5):302-308.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135.</w:t>
      </w:r>
      <w:r w:rsidRPr="00F65E92">
        <w:rPr>
          <w:rFonts w:cstheme="minorHAnsi"/>
        </w:rPr>
        <w:tab/>
        <w:t xml:space="preserve">Probst-Kepper M, Geffers R, Kroger A, Viegas N, Erck C, Hecht HJ, Lunsdorf H, Roubin R, Moharregh-Khiabani D, Wagner K, Ocklenburg F, Jeron A, Garritsen H, Arstila TP, Kekalainen E, Balling R, Hauser H, Buer J, Weiss S: </w:t>
      </w:r>
      <w:r w:rsidRPr="00F65E92">
        <w:rPr>
          <w:rFonts w:cstheme="minorHAnsi"/>
          <w:b/>
          <w:bCs/>
        </w:rPr>
        <w:t>GARP: a key receptor controlling FOXP3 in human regulatory T cells</w:t>
      </w:r>
      <w:r w:rsidRPr="00F65E92">
        <w:rPr>
          <w:rFonts w:cstheme="minorHAnsi"/>
        </w:rPr>
        <w:t xml:space="preserve">. </w:t>
      </w:r>
      <w:r w:rsidRPr="00F65E92">
        <w:rPr>
          <w:rFonts w:cstheme="minorHAnsi"/>
          <w:i/>
          <w:iCs/>
        </w:rPr>
        <w:t xml:space="preserve">J Cell Mol Med </w:t>
      </w:r>
      <w:r w:rsidRPr="00F65E92">
        <w:rPr>
          <w:rFonts w:cstheme="minorHAnsi"/>
        </w:rPr>
        <w:t xml:space="preserve">2009, </w:t>
      </w:r>
      <w:r w:rsidRPr="00F65E92">
        <w:rPr>
          <w:rFonts w:cstheme="minorHAnsi"/>
          <w:b/>
          <w:bCs/>
        </w:rPr>
        <w:t>13</w:t>
      </w:r>
      <w:r w:rsidRPr="00F65E92">
        <w:rPr>
          <w:rFonts w:cstheme="minorHAnsi"/>
        </w:rPr>
        <w:t>(9B):3343-3357.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136.</w:t>
      </w:r>
      <w:r w:rsidRPr="00F65E92">
        <w:rPr>
          <w:rFonts w:cstheme="minorHAnsi"/>
        </w:rPr>
        <w:tab/>
        <w:t xml:space="preserve">Lahl K, Mayer CT, Bopp T, Huehn J, Loddenkemper C, Eberl G, Wirnsberger G, Dornmair K, Geffers R, Schmitt E, Buer J, Sparwasser T: </w:t>
      </w:r>
      <w:r w:rsidRPr="00F65E92">
        <w:rPr>
          <w:rFonts w:cstheme="minorHAnsi"/>
          <w:b/>
          <w:bCs/>
        </w:rPr>
        <w:t>Nonfunctional regulatory T cells and defective control of Th2 cytokine production in natural scurfy mutant mice</w:t>
      </w:r>
      <w:r w:rsidRPr="00F65E92">
        <w:rPr>
          <w:rFonts w:cstheme="minorHAnsi"/>
        </w:rPr>
        <w:t xml:space="preserve">. </w:t>
      </w:r>
      <w:r w:rsidRPr="00F65E92">
        <w:rPr>
          <w:rFonts w:cstheme="minorHAnsi"/>
          <w:i/>
          <w:iCs/>
        </w:rPr>
        <w:t xml:space="preserve">J Immunol </w:t>
      </w:r>
      <w:r w:rsidRPr="00F65E92">
        <w:rPr>
          <w:rFonts w:cstheme="minorHAnsi"/>
        </w:rPr>
        <w:t xml:space="preserve">2009, </w:t>
      </w:r>
      <w:r w:rsidRPr="00F65E92">
        <w:rPr>
          <w:rFonts w:cstheme="minorHAnsi"/>
          <w:b/>
          <w:bCs/>
        </w:rPr>
        <w:t>183</w:t>
      </w:r>
      <w:r w:rsidRPr="00F65E92">
        <w:rPr>
          <w:rFonts w:cstheme="minorHAnsi"/>
        </w:rPr>
        <w:t>(9):5662-5672.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137.</w:t>
      </w:r>
      <w:r w:rsidRPr="00F65E92">
        <w:rPr>
          <w:rFonts w:cstheme="minorHAnsi"/>
        </w:rPr>
        <w:tab/>
        <w:t xml:space="preserve">Jeron A, Pfoertner S, Bruder D, Geffers R, Hammerer P, Hofmann R, Buer J, Schrader AJ: </w:t>
      </w:r>
      <w:r w:rsidRPr="00F65E92">
        <w:rPr>
          <w:rFonts w:cstheme="minorHAnsi"/>
          <w:b/>
          <w:bCs/>
        </w:rPr>
        <w:t>Frequency and gene expression profile of regulatory T cells in renal cell carcinoma</w:t>
      </w:r>
      <w:r w:rsidRPr="00F65E92">
        <w:rPr>
          <w:rFonts w:cstheme="minorHAnsi"/>
        </w:rPr>
        <w:t xml:space="preserve">. </w:t>
      </w:r>
      <w:r w:rsidRPr="00F65E92">
        <w:rPr>
          <w:rFonts w:cstheme="minorHAnsi"/>
          <w:i/>
          <w:iCs/>
        </w:rPr>
        <w:t xml:space="preserve">Tumour Biol </w:t>
      </w:r>
      <w:r w:rsidRPr="00F65E92">
        <w:rPr>
          <w:rFonts w:cstheme="minorHAnsi"/>
        </w:rPr>
        <w:t xml:space="preserve">2009, </w:t>
      </w:r>
      <w:r w:rsidRPr="00F65E92">
        <w:rPr>
          <w:rFonts w:cstheme="minorHAnsi"/>
          <w:b/>
          <w:bCs/>
        </w:rPr>
        <w:t>30</w:t>
      </w:r>
      <w:r w:rsidRPr="00F65E92">
        <w:rPr>
          <w:rFonts w:cstheme="minorHAnsi"/>
        </w:rPr>
        <w:t>(3):160-170.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138.</w:t>
      </w:r>
      <w:r w:rsidRPr="00F65E92">
        <w:rPr>
          <w:rFonts w:cstheme="minorHAnsi"/>
        </w:rPr>
        <w:tab/>
        <w:t xml:space="preserve">Gereke M, Jung S, Buer J, Bruder D: </w:t>
      </w:r>
      <w:r w:rsidRPr="00F65E92">
        <w:rPr>
          <w:rFonts w:cstheme="minorHAnsi"/>
          <w:b/>
          <w:bCs/>
        </w:rPr>
        <w:t>Alveolar type II epithelial cells present antigen to CD4(+) T cells and induce Foxp3(+) regulatory T cells</w:t>
      </w:r>
      <w:r w:rsidRPr="00F65E92">
        <w:rPr>
          <w:rFonts w:cstheme="minorHAnsi"/>
        </w:rPr>
        <w:t xml:space="preserve">. </w:t>
      </w:r>
      <w:r w:rsidRPr="00F65E92">
        <w:rPr>
          <w:rFonts w:cstheme="minorHAnsi"/>
          <w:i/>
          <w:iCs/>
        </w:rPr>
        <w:t xml:space="preserve">Am J Respir Crit Care Med </w:t>
      </w:r>
      <w:r w:rsidRPr="00F65E92">
        <w:rPr>
          <w:rFonts w:cstheme="minorHAnsi"/>
        </w:rPr>
        <w:t xml:space="preserve">2009, </w:t>
      </w:r>
      <w:r w:rsidRPr="00F65E92">
        <w:rPr>
          <w:rFonts w:cstheme="minorHAnsi"/>
          <w:b/>
          <w:bCs/>
        </w:rPr>
        <w:t>179</w:t>
      </w:r>
      <w:r w:rsidRPr="00F65E92">
        <w:rPr>
          <w:rFonts w:cstheme="minorHAnsi"/>
        </w:rPr>
        <w:t>(5):344-355.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139.</w:t>
      </w:r>
      <w:r w:rsidRPr="00F65E92">
        <w:rPr>
          <w:rFonts w:cstheme="minorHAnsi"/>
        </w:rPr>
        <w:tab/>
        <w:t xml:space="preserve">de Buhr MF, Hedrich HJ, Westendorf AM, Obermeier F, Hofmann C, Zschemisch NH, Buer J, Bumann D, Goyert SM, Bleich A: </w:t>
      </w:r>
      <w:r w:rsidRPr="00F65E92">
        <w:rPr>
          <w:rFonts w:cstheme="minorHAnsi"/>
          <w:b/>
          <w:bCs/>
        </w:rPr>
        <w:t>Analysis of Cd14 as a genetic modifier of experimental inflammatory bowel disease (IBD) in mice</w:t>
      </w:r>
      <w:r w:rsidRPr="00F65E92">
        <w:rPr>
          <w:rFonts w:cstheme="minorHAnsi"/>
        </w:rPr>
        <w:t xml:space="preserve">. </w:t>
      </w:r>
      <w:r w:rsidRPr="00F65E92">
        <w:rPr>
          <w:rFonts w:cstheme="minorHAnsi"/>
          <w:i/>
          <w:iCs/>
        </w:rPr>
        <w:t xml:space="preserve">Inflamm Bowel Dis </w:t>
      </w:r>
      <w:r w:rsidRPr="00F65E92">
        <w:rPr>
          <w:rFonts w:cstheme="minorHAnsi"/>
        </w:rPr>
        <w:t xml:space="preserve">2009, </w:t>
      </w:r>
      <w:r w:rsidRPr="00F65E92">
        <w:rPr>
          <w:rFonts w:cstheme="minorHAnsi"/>
          <w:b/>
          <w:bCs/>
        </w:rPr>
        <w:t>15</w:t>
      </w:r>
      <w:r w:rsidRPr="00F65E92">
        <w:rPr>
          <w:rFonts w:cstheme="minorHAnsi"/>
        </w:rPr>
        <w:t>(12):1824-1836.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140.</w:t>
      </w:r>
      <w:r w:rsidRPr="00F65E92">
        <w:rPr>
          <w:rFonts w:cstheme="minorHAnsi"/>
        </w:rPr>
        <w:tab/>
        <w:t xml:space="preserve">Veldhoen M, Uyttenhove C, van Snick J, Helmby H, Westendorf A, Buer J, Martin B, Wilhelm C, Stockinger B: </w:t>
      </w:r>
      <w:r w:rsidRPr="00F65E92">
        <w:rPr>
          <w:rFonts w:cstheme="minorHAnsi"/>
          <w:b/>
          <w:bCs/>
        </w:rPr>
        <w:t>Transforming growth factor-beta 'reprograms' the differentiation of T helper 2 cells and promotes an interleukin 9-producing subset</w:t>
      </w:r>
      <w:r w:rsidRPr="00F65E92">
        <w:rPr>
          <w:rFonts w:cstheme="minorHAnsi"/>
        </w:rPr>
        <w:t xml:space="preserve">. </w:t>
      </w:r>
      <w:r w:rsidRPr="00F65E92">
        <w:rPr>
          <w:rFonts w:cstheme="minorHAnsi"/>
          <w:i/>
          <w:iCs/>
        </w:rPr>
        <w:t xml:space="preserve">Nat Immunol </w:t>
      </w:r>
      <w:r w:rsidRPr="00F65E92">
        <w:rPr>
          <w:rFonts w:cstheme="minorHAnsi"/>
        </w:rPr>
        <w:t xml:space="preserve">2008, </w:t>
      </w:r>
      <w:r w:rsidRPr="00F65E92">
        <w:rPr>
          <w:rFonts w:cstheme="minorHAnsi"/>
          <w:b/>
          <w:bCs/>
        </w:rPr>
        <w:t>9</w:t>
      </w:r>
      <w:r w:rsidRPr="00F65E92">
        <w:rPr>
          <w:rFonts w:cstheme="minorHAnsi"/>
        </w:rPr>
        <w:t>(12):1341-1346.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141.</w:t>
      </w:r>
      <w:r w:rsidRPr="00F65E92">
        <w:rPr>
          <w:rFonts w:cstheme="minorHAnsi"/>
        </w:rPr>
        <w:tab/>
        <w:t xml:space="preserve">Veldhoen M, Hirota K, Westendorf AM, Buer J, Dumoutier L, Renauld JC, Stockinger B: </w:t>
      </w:r>
      <w:r w:rsidRPr="00F65E92">
        <w:rPr>
          <w:rFonts w:cstheme="minorHAnsi"/>
          <w:b/>
          <w:bCs/>
        </w:rPr>
        <w:t>The aryl hydrocarbon receptor links TH17-cell-mediated autoimmunity to environmental toxins</w:t>
      </w:r>
      <w:r w:rsidRPr="00F65E92">
        <w:rPr>
          <w:rFonts w:cstheme="minorHAnsi"/>
        </w:rPr>
        <w:t xml:space="preserve">. </w:t>
      </w:r>
      <w:r w:rsidRPr="00F65E92">
        <w:rPr>
          <w:rFonts w:cstheme="minorHAnsi"/>
          <w:i/>
          <w:iCs/>
        </w:rPr>
        <w:t xml:space="preserve">Nature </w:t>
      </w:r>
      <w:r w:rsidRPr="00F65E92">
        <w:rPr>
          <w:rFonts w:cstheme="minorHAnsi"/>
        </w:rPr>
        <w:t xml:space="preserve">2008, </w:t>
      </w:r>
      <w:r w:rsidRPr="00F65E92">
        <w:rPr>
          <w:rFonts w:cstheme="minorHAnsi"/>
          <w:b/>
          <w:bCs/>
        </w:rPr>
        <w:t>453</w:t>
      </w:r>
      <w:r w:rsidRPr="00F65E92">
        <w:rPr>
          <w:rFonts w:cstheme="minorHAnsi"/>
        </w:rPr>
        <w:t>(7191):106-109.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142.</w:t>
      </w:r>
      <w:r w:rsidRPr="00F65E92">
        <w:rPr>
          <w:rFonts w:cstheme="minorHAnsi"/>
        </w:rPr>
        <w:tab/>
        <w:t xml:space="preserve">Seifert O, Bayat A, Geffers R, Dienus K, Buer J, Lofgren S, Matussek A: </w:t>
      </w:r>
      <w:r w:rsidRPr="00F65E92">
        <w:rPr>
          <w:rFonts w:cstheme="minorHAnsi"/>
          <w:b/>
          <w:bCs/>
        </w:rPr>
        <w:t>Identification of unique gene expression patterns within different lesional sites of keloids</w:t>
      </w:r>
      <w:r w:rsidRPr="00F65E92">
        <w:rPr>
          <w:rFonts w:cstheme="minorHAnsi"/>
        </w:rPr>
        <w:t xml:space="preserve">. </w:t>
      </w:r>
      <w:r w:rsidRPr="00F65E92">
        <w:rPr>
          <w:rFonts w:cstheme="minorHAnsi"/>
          <w:i/>
          <w:iCs/>
        </w:rPr>
        <w:t xml:space="preserve">Wound Repair Regen </w:t>
      </w:r>
      <w:r w:rsidRPr="00F65E92">
        <w:rPr>
          <w:rFonts w:cstheme="minorHAnsi"/>
        </w:rPr>
        <w:t xml:space="preserve">2008, </w:t>
      </w:r>
      <w:r w:rsidRPr="00F65E92">
        <w:rPr>
          <w:rFonts w:cstheme="minorHAnsi"/>
          <w:b/>
          <w:bCs/>
        </w:rPr>
        <w:t>16</w:t>
      </w:r>
      <w:r w:rsidRPr="00F65E92">
        <w:rPr>
          <w:rFonts w:cstheme="minorHAnsi"/>
        </w:rPr>
        <w:t>(2):254-265.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143.</w:t>
      </w:r>
      <w:r w:rsidRPr="00F65E92">
        <w:rPr>
          <w:rFonts w:cstheme="minorHAnsi"/>
        </w:rPr>
        <w:tab/>
        <w:t xml:space="preserve">Schenk U, Westendorf AM, Radaelli E, Casati A, Ferro M, Fumagalli M, Verderio C, Buer J, Scanziani E, Grassi F: </w:t>
      </w:r>
      <w:r w:rsidRPr="00F65E92">
        <w:rPr>
          <w:rFonts w:cstheme="minorHAnsi"/>
          <w:b/>
          <w:bCs/>
        </w:rPr>
        <w:t>Purinergic control of T cell activation by ATP released through pannexin-1 hemichannels</w:t>
      </w:r>
      <w:r w:rsidRPr="00F65E92">
        <w:rPr>
          <w:rFonts w:cstheme="minorHAnsi"/>
        </w:rPr>
        <w:t xml:space="preserve">. </w:t>
      </w:r>
      <w:r w:rsidRPr="00F65E92">
        <w:rPr>
          <w:rFonts w:cstheme="minorHAnsi"/>
          <w:i/>
          <w:iCs/>
        </w:rPr>
        <w:t xml:space="preserve">Sci Signal </w:t>
      </w:r>
      <w:r w:rsidRPr="00F65E92">
        <w:rPr>
          <w:rFonts w:cstheme="minorHAnsi"/>
        </w:rPr>
        <w:t xml:space="preserve">2008, </w:t>
      </w:r>
      <w:r w:rsidRPr="00F65E92">
        <w:rPr>
          <w:rFonts w:cstheme="minorHAnsi"/>
          <w:b/>
          <w:bCs/>
        </w:rPr>
        <w:t>1</w:t>
      </w:r>
      <w:r w:rsidRPr="00F65E92">
        <w:rPr>
          <w:rFonts w:cstheme="minorHAnsi"/>
        </w:rPr>
        <w:t>(39):ra6.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144.</w:t>
      </w:r>
      <w:r w:rsidRPr="00F65E92">
        <w:rPr>
          <w:rFonts w:cstheme="minorHAnsi"/>
        </w:rPr>
        <w:tab/>
        <w:t xml:space="preserve">Reinwald S, Wiethe C, Westendorf AM, Breloer M, Probst-Kepper M, Fleischer B, Steinkasserer A, Buer J, Hansen W: </w:t>
      </w:r>
      <w:r w:rsidRPr="00F65E92">
        <w:rPr>
          <w:rFonts w:cstheme="minorHAnsi"/>
          <w:b/>
          <w:bCs/>
        </w:rPr>
        <w:t>CD83 expression in CD4+ T cells modulates inflammation and autoimmunity</w:t>
      </w:r>
      <w:r w:rsidRPr="00F65E92">
        <w:rPr>
          <w:rFonts w:cstheme="minorHAnsi"/>
        </w:rPr>
        <w:t xml:space="preserve">. </w:t>
      </w:r>
      <w:r w:rsidRPr="00F65E92">
        <w:rPr>
          <w:rFonts w:cstheme="minorHAnsi"/>
          <w:i/>
          <w:iCs/>
        </w:rPr>
        <w:t xml:space="preserve">J Immunol </w:t>
      </w:r>
      <w:r w:rsidRPr="00F65E92">
        <w:rPr>
          <w:rFonts w:cstheme="minorHAnsi"/>
        </w:rPr>
        <w:t xml:space="preserve">2008, </w:t>
      </w:r>
      <w:r w:rsidRPr="00F65E92">
        <w:rPr>
          <w:rFonts w:cstheme="minorHAnsi"/>
          <w:b/>
          <w:bCs/>
        </w:rPr>
        <w:t>180</w:t>
      </w:r>
      <w:r w:rsidRPr="00F65E92">
        <w:rPr>
          <w:rFonts w:cstheme="minorHAnsi"/>
        </w:rPr>
        <w:t>(9):5890-5897.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145.</w:t>
      </w:r>
      <w:r w:rsidRPr="00F65E92">
        <w:rPr>
          <w:rFonts w:cstheme="minorHAnsi"/>
        </w:rPr>
        <w:tab/>
        <w:t xml:space="preserve">Nickeleit I, Zender S, Sasse F, Geffers R, Brandes G, Sorensen I, Steinmetz H, Kubicka S, Carlomagno T, Menche D, Gutgemann I, Buer J, Gossler A, Manns MP, Kalesse M, Frank R, Malek NP: </w:t>
      </w:r>
      <w:r w:rsidRPr="00F65E92">
        <w:rPr>
          <w:rFonts w:cstheme="minorHAnsi"/>
          <w:b/>
          <w:bCs/>
        </w:rPr>
        <w:t>Argyrin a reveals a critical role for the tumor suppressor protein p27(kip1) in mediating antitumor activities in response to proteasome inhibition</w:t>
      </w:r>
      <w:r w:rsidRPr="00F65E92">
        <w:rPr>
          <w:rFonts w:cstheme="minorHAnsi"/>
        </w:rPr>
        <w:t xml:space="preserve">. </w:t>
      </w:r>
      <w:r w:rsidRPr="00F65E92">
        <w:rPr>
          <w:rFonts w:cstheme="minorHAnsi"/>
          <w:i/>
          <w:iCs/>
        </w:rPr>
        <w:t xml:space="preserve">Cancer Cell </w:t>
      </w:r>
      <w:r w:rsidRPr="00F65E92">
        <w:rPr>
          <w:rFonts w:cstheme="minorHAnsi"/>
        </w:rPr>
        <w:t xml:space="preserve">2008, </w:t>
      </w:r>
      <w:r w:rsidRPr="00F65E92">
        <w:rPr>
          <w:rFonts w:cstheme="minorHAnsi"/>
          <w:b/>
          <w:bCs/>
        </w:rPr>
        <w:t>14</w:t>
      </w:r>
      <w:r w:rsidRPr="00F65E92">
        <w:rPr>
          <w:rFonts w:cstheme="minorHAnsi"/>
        </w:rPr>
        <w:t>(1):23-35.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146.</w:t>
      </w:r>
      <w:r w:rsidRPr="00F65E92">
        <w:rPr>
          <w:rFonts w:cstheme="minorHAnsi"/>
        </w:rPr>
        <w:tab/>
        <w:t xml:space="preserve">Hansen W, Westendorf AM, Buer J: </w:t>
      </w:r>
      <w:r w:rsidRPr="00F65E92">
        <w:rPr>
          <w:rFonts w:cstheme="minorHAnsi"/>
          <w:b/>
          <w:bCs/>
        </w:rPr>
        <w:t>Regulatory T cells as targets for immunotherapy of autoimmunity and inflammation</w:t>
      </w:r>
      <w:r w:rsidRPr="00F65E92">
        <w:rPr>
          <w:rFonts w:cstheme="minorHAnsi"/>
        </w:rPr>
        <w:t xml:space="preserve">. </w:t>
      </w:r>
      <w:r w:rsidRPr="00F65E92">
        <w:rPr>
          <w:rFonts w:cstheme="minorHAnsi"/>
          <w:i/>
          <w:iCs/>
        </w:rPr>
        <w:t xml:space="preserve">Inflamm Allergy Drug Targets </w:t>
      </w:r>
      <w:r w:rsidRPr="00F65E92">
        <w:rPr>
          <w:rFonts w:cstheme="minorHAnsi"/>
        </w:rPr>
        <w:t xml:space="preserve">2008, </w:t>
      </w:r>
      <w:r w:rsidRPr="00F65E92">
        <w:rPr>
          <w:rFonts w:cstheme="minorHAnsi"/>
          <w:b/>
          <w:bCs/>
        </w:rPr>
        <w:t>7</w:t>
      </w:r>
      <w:r w:rsidRPr="00F65E92">
        <w:rPr>
          <w:rFonts w:cstheme="minorHAnsi"/>
        </w:rPr>
        <w:t>(4):217-223.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147.</w:t>
      </w:r>
      <w:r w:rsidRPr="00F65E92">
        <w:rPr>
          <w:rFonts w:cstheme="minorHAnsi"/>
        </w:rPr>
        <w:tab/>
        <w:t xml:space="preserve">Haile LA, von Wasielewski R, Gamrekelashvili J, Kruger C, Bachmann O, Westendorf AM, Buer J, Liblau R, Manns MP, Korangy F, Greten TF: </w:t>
      </w:r>
      <w:r w:rsidRPr="00F65E92">
        <w:rPr>
          <w:rFonts w:cstheme="minorHAnsi"/>
          <w:b/>
          <w:bCs/>
        </w:rPr>
        <w:t>Myeloid-derived suppressor cells in inflammatory bowel disease: a new immunoregulatory pathway</w:t>
      </w:r>
      <w:r w:rsidRPr="00F65E92">
        <w:rPr>
          <w:rFonts w:cstheme="minorHAnsi"/>
        </w:rPr>
        <w:t xml:space="preserve">. </w:t>
      </w:r>
      <w:r w:rsidRPr="00F65E92">
        <w:rPr>
          <w:rFonts w:cstheme="minorHAnsi"/>
          <w:i/>
          <w:iCs/>
        </w:rPr>
        <w:t xml:space="preserve">Gastroenterology </w:t>
      </w:r>
      <w:r w:rsidRPr="00F65E92">
        <w:rPr>
          <w:rFonts w:cstheme="minorHAnsi"/>
        </w:rPr>
        <w:t xml:space="preserve">2008, </w:t>
      </w:r>
      <w:r w:rsidRPr="00F65E92">
        <w:rPr>
          <w:rFonts w:cstheme="minorHAnsi"/>
          <w:b/>
          <w:bCs/>
        </w:rPr>
        <w:t>135</w:t>
      </w:r>
      <w:r w:rsidRPr="00F65E92">
        <w:rPr>
          <w:rFonts w:cstheme="minorHAnsi"/>
        </w:rPr>
        <w:t>(3):871-881, 881 e871-875.</w:t>
      </w:r>
    </w:p>
    <w:p w:rsidR="009C1F15" w:rsidRPr="00804B49" w:rsidRDefault="009C1F15" w:rsidP="009C1F15">
      <w:pPr>
        <w:autoSpaceDE w:val="0"/>
        <w:autoSpaceDN w:val="0"/>
        <w:adjustRightInd w:val="0"/>
        <w:ind w:left="720" w:right="-720" w:hanging="720"/>
        <w:rPr>
          <w:rFonts w:cstheme="minorHAnsi"/>
          <w:lang w:val="en-US"/>
        </w:rPr>
      </w:pPr>
      <w:r w:rsidRPr="00804B49">
        <w:rPr>
          <w:rFonts w:cstheme="minorHAnsi"/>
          <w:lang w:val="en-US"/>
        </w:rPr>
        <w:t>148.</w:t>
      </w:r>
      <w:r w:rsidRPr="00804B49">
        <w:rPr>
          <w:rFonts w:cstheme="minorHAnsi"/>
          <w:lang w:val="en-US"/>
        </w:rPr>
        <w:tab/>
        <w:t xml:space="preserve">Gustafsson C, Mjosberg J, Matussek A, Geffers R, Matthiesen L, Berg G, Sharma S, Buer J, Ernerudh J: </w:t>
      </w:r>
      <w:r w:rsidRPr="00804B49">
        <w:rPr>
          <w:rFonts w:cstheme="minorHAnsi"/>
          <w:b/>
          <w:bCs/>
          <w:lang w:val="en-US"/>
        </w:rPr>
        <w:t>Gene expression profiling of human decidual macrophages: evidence for immunosuppressive phenotype</w:t>
      </w:r>
      <w:r w:rsidRPr="00804B49">
        <w:rPr>
          <w:rFonts w:cstheme="minorHAnsi"/>
          <w:lang w:val="en-US"/>
        </w:rPr>
        <w:t xml:space="preserve">. </w:t>
      </w:r>
      <w:r w:rsidRPr="00804B49">
        <w:rPr>
          <w:rFonts w:cstheme="minorHAnsi"/>
          <w:i/>
          <w:iCs/>
          <w:lang w:val="en-US"/>
        </w:rPr>
        <w:t xml:space="preserve">PLoS One </w:t>
      </w:r>
      <w:r w:rsidRPr="00804B49">
        <w:rPr>
          <w:rFonts w:cstheme="minorHAnsi"/>
          <w:lang w:val="en-US"/>
        </w:rPr>
        <w:t xml:space="preserve">2008, </w:t>
      </w:r>
      <w:r w:rsidRPr="00804B49">
        <w:rPr>
          <w:rFonts w:cstheme="minorHAnsi"/>
          <w:b/>
          <w:bCs/>
          <w:lang w:val="en-US"/>
        </w:rPr>
        <w:t>3</w:t>
      </w:r>
      <w:r w:rsidRPr="00804B49">
        <w:rPr>
          <w:rFonts w:cstheme="minorHAnsi"/>
          <w:lang w:val="en-US"/>
        </w:rPr>
        <w:t>(4):e2078.</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149.</w:t>
      </w:r>
      <w:r w:rsidRPr="00804B49">
        <w:rPr>
          <w:rFonts w:cstheme="minorHAnsi"/>
          <w:lang w:val="en-US"/>
        </w:rPr>
        <w:tab/>
        <w:t xml:space="preserve">Ukena SN, Singh A, Dringenberg U, Engelhardt R, Seidler U, Hansen W, Bleich A, Bruder D, Franzke A, Rogler G, Suerbaum S, Buer J, Gunzer F, Westendorf AM: </w:t>
      </w:r>
      <w:r w:rsidRPr="00804B49">
        <w:rPr>
          <w:rFonts w:cstheme="minorHAnsi"/>
          <w:b/>
          <w:bCs/>
          <w:lang w:val="en-US"/>
        </w:rPr>
        <w:t>Probiotic Escherichia coli Nissle 1917 inhibits leaky gut by enhancing mucosal integrity</w:t>
      </w:r>
      <w:r w:rsidRPr="00804B49">
        <w:rPr>
          <w:rFonts w:cstheme="minorHAnsi"/>
          <w:lang w:val="en-US"/>
        </w:rPr>
        <w:t xml:space="preserve">. </w:t>
      </w:r>
      <w:r w:rsidRPr="00F65E92">
        <w:rPr>
          <w:rFonts w:cstheme="minorHAnsi"/>
          <w:i/>
          <w:iCs/>
        </w:rPr>
        <w:t xml:space="preserve">PLoS One </w:t>
      </w:r>
      <w:r w:rsidRPr="00F65E92">
        <w:rPr>
          <w:rFonts w:cstheme="minorHAnsi"/>
        </w:rPr>
        <w:t xml:space="preserve">2007, </w:t>
      </w:r>
      <w:r w:rsidRPr="00F65E92">
        <w:rPr>
          <w:rFonts w:cstheme="minorHAnsi"/>
          <w:b/>
          <w:bCs/>
        </w:rPr>
        <w:t>2</w:t>
      </w:r>
      <w:r w:rsidRPr="00F65E92">
        <w:rPr>
          <w:rFonts w:cstheme="minorHAnsi"/>
        </w:rPr>
        <w:t>(12):e1308.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150.</w:t>
      </w:r>
      <w:r w:rsidRPr="00F65E92">
        <w:rPr>
          <w:rFonts w:cstheme="minorHAnsi"/>
        </w:rPr>
        <w:tab/>
        <w:t xml:space="preserve">Stecher B, Robbiani R, Walker AW, Westendorf AM, Barthel M, Kremer M, Chaffron S, Macpherson AJ, Buer J, Parkhill J, Dougan G, von Mering C, Hardt WD: </w:t>
      </w:r>
      <w:r w:rsidRPr="00F65E92">
        <w:rPr>
          <w:rFonts w:cstheme="minorHAnsi"/>
          <w:b/>
          <w:bCs/>
        </w:rPr>
        <w:t>Salmonella enterica serovar typhimurium exploits inflammation to compete with the intestinal microbiota</w:t>
      </w:r>
      <w:r w:rsidRPr="00F65E92">
        <w:rPr>
          <w:rFonts w:cstheme="minorHAnsi"/>
        </w:rPr>
        <w:t xml:space="preserve">. </w:t>
      </w:r>
      <w:r w:rsidRPr="00F65E92">
        <w:rPr>
          <w:rFonts w:cstheme="minorHAnsi"/>
          <w:i/>
          <w:iCs/>
        </w:rPr>
        <w:t xml:space="preserve">PLoS Biol </w:t>
      </w:r>
      <w:r w:rsidRPr="00F65E92">
        <w:rPr>
          <w:rFonts w:cstheme="minorHAnsi"/>
        </w:rPr>
        <w:t xml:space="preserve">2007, </w:t>
      </w:r>
      <w:r w:rsidRPr="00F65E92">
        <w:rPr>
          <w:rFonts w:cstheme="minorHAnsi"/>
          <w:b/>
          <w:bCs/>
        </w:rPr>
        <w:t>5</w:t>
      </w:r>
      <w:r w:rsidRPr="00F65E92">
        <w:rPr>
          <w:rFonts w:cstheme="minorHAnsi"/>
        </w:rPr>
        <w:t>(10):2177-2189.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151.</w:t>
      </w:r>
      <w:r w:rsidRPr="00F65E92">
        <w:rPr>
          <w:rFonts w:cstheme="minorHAnsi"/>
        </w:rPr>
        <w:tab/>
        <w:t xml:space="preserve">Schrader AJ, Hegele A, Olbert P, Buer J, Jeron A, Hofmann R: </w:t>
      </w:r>
      <w:r w:rsidRPr="00F65E92">
        <w:rPr>
          <w:rFonts w:cstheme="minorHAnsi"/>
          <w:b/>
          <w:bCs/>
        </w:rPr>
        <w:t>[Application monitoring of the use of sorafenib in papillary renal cell carcinoma]</w:t>
      </w:r>
      <w:r w:rsidRPr="00F65E92">
        <w:rPr>
          <w:rFonts w:cstheme="minorHAnsi"/>
        </w:rPr>
        <w:t xml:space="preserve">. </w:t>
      </w:r>
      <w:r w:rsidRPr="00F65E92">
        <w:rPr>
          <w:rFonts w:cstheme="minorHAnsi"/>
          <w:i/>
          <w:iCs/>
        </w:rPr>
        <w:t xml:space="preserve">Urologe A </w:t>
      </w:r>
      <w:r w:rsidRPr="00F65E92">
        <w:rPr>
          <w:rFonts w:cstheme="minorHAnsi"/>
        </w:rPr>
        <w:t xml:space="preserve">2007, </w:t>
      </w:r>
      <w:r w:rsidRPr="00F65E92">
        <w:rPr>
          <w:rFonts w:cstheme="minorHAnsi"/>
          <w:b/>
          <w:bCs/>
        </w:rPr>
        <w:t>46</w:t>
      </w:r>
      <w:r w:rsidRPr="00F65E92">
        <w:rPr>
          <w:rFonts w:cstheme="minorHAnsi"/>
        </w:rPr>
        <w:t>(9):1291.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152.</w:t>
      </w:r>
      <w:r w:rsidRPr="00F65E92">
        <w:rPr>
          <w:rFonts w:cstheme="minorHAnsi"/>
        </w:rPr>
        <w:tab/>
        <w:t xml:space="preserve">McMillan DJ, Geffers R, Buer J, Vlaminckx BJ, Sriprakash KS, Chhatwal GS: </w:t>
      </w:r>
      <w:r w:rsidRPr="00F65E92">
        <w:rPr>
          <w:rFonts w:cstheme="minorHAnsi"/>
          <w:b/>
          <w:bCs/>
        </w:rPr>
        <w:t>Variations in the distribution of genes encoding virulence and extracellular proteins in group A streptococcus are largely restricted to 11 genomic loci</w:t>
      </w:r>
      <w:r w:rsidRPr="00F65E92">
        <w:rPr>
          <w:rFonts w:cstheme="minorHAnsi"/>
        </w:rPr>
        <w:t xml:space="preserve">. </w:t>
      </w:r>
      <w:r w:rsidRPr="00F65E92">
        <w:rPr>
          <w:rFonts w:cstheme="minorHAnsi"/>
          <w:i/>
          <w:iCs/>
        </w:rPr>
        <w:t xml:space="preserve">Microbes Infect </w:t>
      </w:r>
      <w:r w:rsidRPr="00F65E92">
        <w:rPr>
          <w:rFonts w:cstheme="minorHAnsi"/>
        </w:rPr>
        <w:t xml:space="preserve">2007, </w:t>
      </w:r>
      <w:r w:rsidRPr="00F65E92">
        <w:rPr>
          <w:rFonts w:cstheme="minorHAnsi"/>
          <w:b/>
          <w:bCs/>
        </w:rPr>
        <w:t>9</w:t>
      </w:r>
      <w:r w:rsidRPr="00F65E92">
        <w:rPr>
          <w:rFonts w:cstheme="minorHAnsi"/>
        </w:rPr>
        <w:t>(3):259-270.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153.</w:t>
      </w:r>
      <w:r w:rsidRPr="00F65E92">
        <w:rPr>
          <w:rFonts w:cstheme="minorHAnsi"/>
        </w:rPr>
        <w:tab/>
        <w:t xml:space="preserve">Masse GX, Corcuff E, Decaluwe H, Bommhardt U, Lantz O, Buer J, Di Santo JP: </w:t>
      </w:r>
      <w:r w:rsidRPr="00F65E92">
        <w:rPr>
          <w:rFonts w:cstheme="minorHAnsi"/>
          <w:b/>
          <w:bCs/>
        </w:rPr>
        <w:t>gamma(c) cytokines provide multiple homeostatic signals to naive CD4(+) T cells</w:t>
      </w:r>
      <w:r w:rsidRPr="00F65E92">
        <w:rPr>
          <w:rFonts w:cstheme="minorHAnsi"/>
        </w:rPr>
        <w:t xml:space="preserve">. </w:t>
      </w:r>
      <w:r w:rsidRPr="00F65E92">
        <w:rPr>
          <w:rFonts w:cstheme="minorHAnsi"/>
          <w:i/>
          <w:iCs/>
        </w:rPr>
        <w:t xml:space="preserve">Eur J Immunol </w:t>
      </w:r>
      <w:r w:rsidRPr="00F65E92">
        <w:rPr>
          <w:rFonts w:cstheme="minorHAnsi"/>
        </w:rPr>
        <w:t xml:space="preserve">2007, </w:t>
      </w:r>
      <w:r w:rsidRPr="00F65E92">
        <w:rPr>
          <w:rFonts w:cstheme="minorHAnsi"/>
          <w:b/>
          <w:bCs/>
        </w:rPr>
        <w:t>37</w:t>
      </w:r>
      <w:r w:rsidRPr="00F65E92">
        <w:rPr>
          <w:rFonts w:cstheme="minorHAnsi"/>
        </w:rPr>
        <w:t>(9):2606-2616.</w:t>
      </w:r>
    </w:p>
    <w:p w:rsidR="009C1F15" w:rsidRPr="00804B49" w:rsidRDefault="009C1F15" w:rsidP="009C1F15">
      <w:pPr>
        <w:autoSpaceDE w:val="0"/>
        <w:autoSpaceDN w:val="0"/>
        <w:adjustRightInd w:val="0"/>
        <w:ind w:left="720" w:right="-720" w:hanging="720"/>
        <w:rPr>
          <w:rFonts w:cstheme="minorHAnsi"/>
          <w:lang w:val="en-US"/>
        </w:rPr>
      </w:pPr>
      <w:r w:rsidRPr="00804B49">
        <w:rPr>
          <w:rFonts w:cstheme="minorHAnsi"/>
          <w:lang w:val="en-US"/>
        </w:rPr>
        <w:t>154.</w:t>
      </w:r>
      <w:r w:rsidRPr="00804B49">
        <w:rPr>
          <w:rFonts w:cstheme="minorHAnsi"/>
          <w:lang w:val="en-US"/>
        </w:rPr>
        <w:tab/>
        <w:t xml:space="preserve">Jablonska J, Dittmar KE, Kleinke T, Buer J, Weiss S: </w:t>
      </w:r>
      <w:r w:rsidRPr="00804B49">
        <w:rPr>
          <w:rFonts w:cstheme="minorHAnsi"/>
          <w:b/>
          <w:bCs/>
          <w:lang w:val="en-US"/>
        </w:rPr>
        <w:t>Essential role of CCL2 in clustering of splenic ERTR-9+ macrophages during infection of BALB/c mice by Listeria monocytogenes</w:t>
      </w:r>
      <w:r w:rsidRPr="00804B49">
        <w:rPr>
          <w:rFonts w:cstheme="minorHAnsi"/>
          <w:lang w:val="en-US"/>
        </w:rPr>
        <w:t xml:space="preserve">. </w:t>
      </w:r>
      <w:r w:rsidRPr="00804B49">
        <w:rPr>
          <w:rFonts w:cstheme="minorHAnsi"/>
          <w:i/>
          <w:iCs/>
          <w:lang w:val="en-US"/>
        </w:rPr>
        <w:t xml:space="preserve">Infect Immun </w:t>
      </w:r>
      <w:r w:rsidRPr="00804B49">
        <w:rPr>
          <w:rFonts w:cstheme="minorHAnsi"/>
          <w:lang w:val="en-US"/>
        </w:rPr>
        <w:t xml:space="preserve">2007, </w:t>
      </w:r>
      <w:r w:rsidRPr="00804B49">
        <w:rPr>
          <w:rFonts w:cstheme="minorHAnsi"/>
          <w:b/>
          <w:bCs/>
          <w:lang w:val="en-US"/>
        </w:rPr>
        <w:t>75</w:t>
      </w:r>
      <w:r w:rsidRPr="00804B49">
        <w:rPr>
          <w:rFonts w:cstheme="minorHAnsi"/>
          <w:lang w:val="en-US"/>
        </w:rPr>
        <w:t>(1):462-470.</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155.</w:t>
      </w:r>
      <w:r w:rsidRPr="00804B49">
        <w:rPr>
          <w:rFonts w:cstheme="minorHAnsi"/>
          <w:lang w:val="en-US"/>
        </w:rPr>
        <w:tab/>
        <w:t xml:space="preserve">He F, Buer J, Zeng AP, Balling R: </w:t>
      </w:r>
      <w:r w:rsidRPr="00804B49">
        <w:rPr>
          <w:rFonts w:cstheme="minorHAnsi"/>
          <w:b/>
          <w:bCs/>
          <w:lang w:val="en-US"/>
        </w:rPr>
        <w:t>Dynamic cumulative activity of transcription factors as a mechanism of quantitative gene regulation</w:t>
      </w:r>
      <w:r w:rsidRPr="00804B49">
        <w:rPr>
          <w:rFonts w:cstheme="minorHAnsi"/>
          <w:lang w:val="en-US"/>
        </w:rPr>
        <w:t xml:space="preserve">. </w:t>
      </w:r>
      <w:r w:rsidRPr="00F65E92">
        <w:rPr>
          <w:rFonts w:cstheme="minorHAnsi"/>
          <w:i/>
          <w:iCs/>
        </w:rPr>
        <w:t xml:space="preserve">Genome Biol </w:t>
      </w:r>
      <w:r w:rsidRPr="00F65E92">
        <w:rPr>
          <w:rFonts w:cstheme="minorHAnsi"/>
        </w:rPr>
        <w:t xml:space="preserve">2007, </w:t>
      </w:r>
      <w:r w:rsidRPr="00F65E92">
        <w:rPr>
          <w:rFonts w:cstheme="minorHAnsi"/>
          <w:b/>
          <w:bCs/>
        </w:rPr>
        <w:t>8</w:t>
      </w:r>
      <w:r w:rsidRPr="00F65E92">
        <w:rPr>
          <w:rFonts w:cstheme="minorHAnsi"/>
        </w:rPr>
        <w:t>(9):R181.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156.</w:t>
      </w:r>
      <w:r w:rsidRPr="00F65E92">
        <w:rPr>
          <w:rFonts w:cstheme="minorHAnsi"/>
        </w:rPr>
        <w:tab/>
        <w:t xml:space="preserve">Hansen W, Westendorf AM, Reinwald S, Bruder D, Deppenmeier S, Groebe L, Probst-Kepper M, Gruber AD, Geffers R, Buer J: </w:t>
      </w:r>
      <w:r w:rsidRPr="00F65E92">
        <w:rPr>
          <w:rFonts w:cstheme="minorHAnsi"/>
          <w:b/>
          <w:bCs/>
        </w:rPr>
        <w:t>Chronic antigen stimulation in vivo induces a distinct population of antigen-specific Foxp3 CD25 regulatory T cells</w:t>
      </w:r>
      <w:r w:rsidRPr="00F65E92">
        <w:rPr>
          <w:rFonts w:cstheme="minorHAnsi"/>
        </w:rPr>
        <w:t xml:space="preserve">. </w:t>
      </w:r>
      <w:r w:rsidRPr="00F65E92">
        <w:rPr>
          <w:rFonts w:cstheme="minorHAnsi"/>
          <w:i/>
          <w:iCs/>
        </w:rPr>
        <w:t xml:space="preserve">J Immunol </w:t>
      </w:r>
      <w:r w:rsidRPr="00F65E92">
        <w:rPr>
          <w:rFonts w:cstheme="minorHAnsi"/>
        </w:rPr>
        <w:t xml:space="preserve">2007, </w:t>
      </w:r>
      <w:r w:rsidRPr="00F65E92">
        <w:rPr>
          <w:rFonts w:cstheme="minorHAnsi"/>
          <w:b/>
          <w:bCs/>
        </w:rPr>
        <w:t>179</w:t>
      </w:r>
      <w:r w:rsidRPr="00F65E92">
        <w:rPr>
          <w:rFonts w:cstheme="minorHAnsi"/>
        </w:rPr>
        <w:t>(12):8059-8068.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157.</w:t>
      </w:r>
      <w:r w:rsidRPr="00F65E92">
        <w:rPr>
          <w:rFonts w:cstheme="minorHAnsi"/>
        </w:rPr>
        <w:tab/>
        <w:t xml:space="preserve">Gereke M, Grobe L, Prettin S, Kasper M, Deppenmeier S, Gruber AD, Enelow RI, Buer J, Bruder D: </w:t>
      </w:r>
      <w:r w:rsidRPr="00F65E92">
        <w:rPr>
          <w:rFonts w:cstheme="minorHAnsi"/>
          <w:b/>
          <w:bCs/>
        </w:rPr>
        <w:t>Phenotypic alterations in type II alveolar epithelial cells in CD4+ T cell mediated lung inflammation</w:t>
      </w:r>
      <w:r w:rsidRPr="00F65E92">
        <w:rPr>
          <w:rFonts w:cstheme="minorHAnsi"/>
        </w:rPr>
        <w:t xml:space="preserve">. </w:t>
      </w:r>
      <w:r w:rsidRPr="00F65E92">
        <w:rPr>
          <w:rFonts w:cstheme="minorHAnsi"/>
          <w:i/>
          <w:iCs/>
        </w:rPr>
        <w:t xml:space="preserve">Respir Res </w:t>
      </w:r>
      <w:r w:rsidRPr="00F65E92">
        <w:rPr>
          <w:rFonts w:cstheme="minorHAnsi"/>
        </w:rPr>
        <w:t xml:space="preserve">2007, </w:t>
      </w:r>
      <w:r w:rsidRPr="00F65E92">
        <w:rPr>
          <w:rFonts w:cstheme="minorHAnsi"/>
          <w:b/>
          <w:bCs/>
        </w:rPr>
        <w:t>8</w:t>
      </w:r>
      <w:r w:rsidRPr="00F65E92">
        <w:rPr>
          <w:rFonts w:cstheme="minorHAnsi"/>
        </w:rPr>
        <w:t>:47.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158.</w:t>
      </w:r>
      <w:r w:rsidRPr="00F65E92">
        <w:rPr>
          <w:rFonts w:cstheme="minorHAnsi"/>
        </w:rPr>
        <w:tab/>
        <w:t xml:space="preserve">Choudhury AR, Ju Z, Djojosubroto MW, Schienke A, Lechel A, Schaetzlein S, Jiang H, Stepczynska A, Wang C, Buer J, Lee HW, von Zglinicki T, Ganser A, Schirmacher P, Nakauchi H, Rudolph KL: </w:t>
      </w:r>
      <w:r w:rsidRPr="00F65E92">
        <w:rPr>
          <w:rFonts w:cstheme="minorHAnsi"/>
          <w:b/>
          <w:bCs/>
        </w:rPr>
        <w:t>Cdkn1a deletion improves stem cell function and lifespan of mice with dysfunctional telomeres without accelerating cancer formation</w:t>
      </w:r>
      <w:r w:rsidRPr="00F65E92">
        <w:rPr>
          <w:rFonts w:cstheme="minorHAnsi"/>
        </w:rPr>
        <w:t xml:space="preserve">. </w:t>
      </w:r>
      <w:r w:rsidRPr="00F65E92">
        <w:rPr>
          <w:rFonts w:cstheme="minorHAnsi"/>
          <w:i/>
          <w:iCs/>
        </w:rPr>
        <w:t xml:space="preserve">Nat Genet </w:t>
      </w:r>
      <w:r w:rsidRPr="00F65E92">
        <w:rPr>
          <w:rFonts w:cstheme="minorHAnsi"/>
        </w:rPr>
        <w:t xml:space="preserve">2007, </w:t>
      </w:r>
      <w:r w:rsidRPr="00F65E92">
        <w:rPr>
          <w:rFonts w:cstheme="minorHAnsi"/>
          <w:b/>
          <w:bCs/>
        </w:rPr>
        <w:t>39</w:t>
      </w:r>
      <w:r w:rsidRPr="00F65E92">
        <w:rPr>
          <w:rFonts w:cstheme="minorHAnsi"/>
        </w:rPr>
        <w:t>(1):99-105.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159.</w:t>
      </w:r>
      <w:r w:rsidRPr="00F65E92">
        <w:rPr>
          <w:rFonts w:cstheme="minorHAnsi"/>
        </w:rPr>
        <w:tab/>
        <w:t xml:space="preserve">Bohn G, Allroth A, Brandes G, Thiel J, Glocker E, Schaffer AA, Rathinam C, Taub N, Teis D, Zeidler C, Dewey RA, Geffers R, Buer J, Huber LA, Welte K, Grimbacher B, Klein C: </w:t>
      </w:r>
      <w:r w:rsidRPr="00F65E92">
        <w:rPr>
          <w:rFonts w:cstheme="minorHAnsi"/>
          <w:b/>
          <w:bCs/>
        </w:rPr>
        <w:t>A novel human primary immunodeficiency syndrome caused by deficiency of the endosomal adaptor protein p14</w:t>
      </w:r>
      <w:r w:rsidRPr="00F65E92">
        <w:rPr>
          <w:rFonts w:cstheme="minorHAnsi"/>
        </w:rPr>
        <w:t xml:space="preserve">. </w:t>
      </w:r>
      <w:r w:rsidRPr="00F65E92">
        <w:rPr>
          <w:rFonts w:cstheme="minorHAnsi"/>
          <w:i/>
          <w:iCs/>
        </w:rPr>
        <w:t xml:space="preserve">Nat Med </w:t>
      </w:r>
      <w:r w:rsidRPr="00F65E92">
        <w:rPr>
          <w:rFonts w:cstheme="minorHAnsi"/>
        </w:rPr>
        <w:t xml:space="preserve">2007, </w:t>
      </w:r>
      <w:r w:rsidRPr="00F65E92">
        <w:rPr>
          <w:rFonts w:cstheme="minorHAnsi"/>
          <w:b/>
          <w:bCs/>
        </w:rPr>
        <w:t>13</w:t>
      </w:r>
      <w:r w:rsidRPr="00F65E92">
        <w:rPr>
          <w:rFonts w:cstheme="minorHAnsi"/>
        </w:rPr>
        <w:t>(1):38-45.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160.</w:t>
      </w:r>
      <w:r w:rsidRPr="00F65E92">
        <w:rPr>
          <w:rFonts w:cstheme="minorHAnsi"/>
        </w:rPr>
        <w:tab/>
        <w:t xml:space="preserve">Westendorf AM, Fleissner D, Deppenmeier S, Gruber AD, Bruder D, Hansen W, Liblau R, Buer J: </w:t>
      </w:r>
      <w:r w:rsidRPr="00F65E92">
        <w:rPr>
          <w:rFonts w:cstheme="minorHAnsi"/>
          <w:b/>
          <w:bCs/>
        </w:rPr>
        <w:t>Autoimmune-mediated intestinal inflammation-impact and regulation of antigen-specific CD8+ T cells</w:t>
      </w:r>
      <w:r w:rsidRPr="00F65E92">
        <w:rPr>
          <w:rFonts w:cstheme="minorHAnsi"/>
        </w:rPr>
        <w:t xml:space="preserve">. </w:t>
      </w:r>
      <w:r w:rsidRPr="00F65E92">
        <w:rPr>
          <w:rFonts w:cstheme="minorHAnsi"/>
          <w:i/>
          <w:iCs/>
        </w:rPr>
        <w:t xml:space="preserve">Gastroenterology </w:t>
      </w:r>
      <w:r w:rsidRPr="00F65E92">
        <w:rPr>
          <w:rFonts w:cstheme="minorHAnsi"/>
        </w:rPr>
        <w:t xml:space="preserve">2006, </w:t>
      </w:r>
      <w:r w:rsidRPr="00F65E92">
        <w:rPr>
          <w:rFonts w:cstheme="minorHAnsi"/>
          <w:b/>
          <w:bCs/>
        </w:rPr>
        <w:t>131</w:t>
      </w:r>
      <w:r w:rsidRPr="00F65E92">
        <w:rPr>
          <w:rFonts w:cstheme="minorHAnsi"/>
        </w:rPr>
        <w:t>(2):510-524.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161.</w:t>
      </w:r>
      <w:r w:rsidRPr="00F65E92">
        <w:rPr>
          <w:rFonts w:cstheme="minorHAnsi"/>
        </w:rPr>
        <w:tab/>
        <w:t xml:space="preserve">Westendorf AM, Bruder D, Hansen W, Buer J: </w:t>
      </w:r>
      <w:r w:rsidRPr="00F65E92">
        <w:rPr>
          <w:rFonts w:cstheme="minorHAnsi"/>
          <w:b/>
          <w:bCs/>
        </w:rPr>
        <w:t>Intestinal epithelial antigen induces CD4+ T cells with regulatory phenotype in a transgenic autoimmune mouse model</w:t>
      </w:r>
      <w:r w:rsidRPr="00F65E92">
        <w:rPr>
          <w:rFonts w:cstheme="minorHAnsi"/>
        </w:rPr>
        <w:t xml:space="preserve">. </w:t>
      </w:r>
      <w:r w:rsidRPr="00F65E92">
        <w:rPr>
          <w:rFonts w:cstheme="minorHAnsi"/>
          <w:i/>
          <w:iCs/>
        </w:rPr>
        <w:t xml:space="preserve">Ann N Y Acad Sci </w:t>
      </w:r>
      <w:r w:rsidRPr="00F65E92">
        <w:rPr>
          <w:rFonts w:cstheme="minorHAnsi"/>
        </w:rPr>
        <w:t xml:space="preserve">2006, </w:t>
      </w:r>
      <w:r w:rsidRPr="00F65E92">
        <w:rPr>
          <w:rFonts w:cstheme="minorHAnsi"/>
          <w:b/>
          <w:bCs/>
        </w:rPr>
        <w:t>1072</w:t>
      </w:r>
      <w:r w:rsidRPr="00F65E92">
        <w:rPr>
          <w:rFonts w:cstheme="minorHAnsi"/>
        </w:rPr>
        <w:t>:401-406.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162.</w:t>
      </w:r>
      <w:r w:rsidRPr="00F65E92">
        <w:rPr>
          <w:rFonts w:cstheme="minorHAnsi"/>
        </w:rPr>
        <w:tab/>
        <w:t xml:space="preserve">Wendt K, Wilk E, Buyny S, Buer J, Schmidt RE, Jacobs R: </w:t>
      </w:r>
      <w:r w:rsidRPr="00F65E92">
        <w:rPr>
          <w:rFonts w:cstheme="minorHAnsi"/>
          <w:b/>
          <w:bCs/>
        </w:rPr>
        <w:t>Gene and protein characteristics reflect functional diversity of CD56dim and CD56bright NK cells</w:t>
      </w:r>
      <w:r w:rsidRPr="00F65E92">
        <w:rPr>
          <w:rFonts w:cstheme="minorHAnsi"/>
        </w:rPr>
        <w:t xml:space="preserve">. </w:t>
      </w:r>
      <w:r w:rsidRPr="00F65E92">
        <w:rPr>
          <w:rFonts w:cstheme="minorHAnsi"/>
          <w:i/>
          <w:iCs/>
        </w:rPr>
        <w:t xml:space="preserve">J Leukoc Biol </w:t>
      </w:r>
      <w:r w:rsidRPr="00F65E92">
        <w:rPr>
          <w:rFonts w:cstheme="minorHAnsi"/>
        </w:rPr>
        <w:t xml:space="preserve">2006, </w:t>
      </w:r>
      <w:r w:rsidRPr="00F65E92">
        <w:rPr>
          <w:rFonts w:cstheme="minorHAnsi"/>
          <w:b/>
          <w:bCs/>
        </w:rPr>
        <w:t>80</w:t>
      </w:r>
      <w:r w:rsidRPr="00F65E92">
        <w:rPr>
          <w:rFonts w:cstheme="minorHAnsi"/>
        </w:rPr>
        <w:t>(6):1529-1541.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163.</w:t>
      </w:r>
      <w:r w:rsidRPr="00F65E92">
        <w:rPr>
          <w:rFonts w:cstheme="minorHAnsi"/>
        </w:rPr>
        <w:tab/>
        <w:t xml:space="preserve">Veldman C, Pahl A, Beissert S, Hansen W, Buer J, Dieckmann D, Schuler G, Hertl M: </w:t>
      </w:r>
      <w:r w:rsidRPr="00F65E92">
        <w:rPr>
          <w:rFonts w:cstheme="minorHAnsi"/>
          <w:b/>
          <w:bCs/>
        </w:rPr>
        <w:t>Inhibition of the transcription factor Foxp3 converts desmoglein 3-specific type 1 regulatory T cells into Th2-like cells</w:t>
      </w:r>
      <w:r w:rsidRPr="00F65E92">
        <w:rPr>
          <w:rFonts w:cstheme="minorHAnsi"/>
        </w:rPr>
        <w:t xml:space="preserve">. </w:t>
      </w:r>
      <w:r w:rsidRPr="00F65E92">
        <w:rPr>
          <w:rFonts w:cstheme="minorHAnsi"/>
          <w:i/>
          <w:iCs/>
        </w:rPr>
        <w:t xml:space="preserve">J Immunol </w:t>
      </w:r>
      <w:r w:rsidRPr="00F65E92">
        <w:rPr>
          <w:rFonts w:cstheme="minorHAnsi"/>
        </w:rPr>
        <w:t xml:space="preserve">2006, </w:t>
      </w:r>
      <w:r w:rsidRPr="00F65E92">
        <w:rPr>
          <w:rFonts w:cstheme="minorHAnsi"/>
          <w:b/>
          <w:bCs/>
        </w:rPr>
        <w:t>176</w:t>
      </w:r>
      <w:r w:rsidRPr="00F65E92">
        <w:rPr>
          <w:rFonts w:cstheme="minorHAnsi"/>
        </w:rPr>
        <w:t>(5):3215-3222.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164.</w:t>
      </w:r>
      <w:r w:rsidRPr="00F65E92">
        <w:rPr>
          <w:rFonts w:cstheme="minorHAnsi"/>
        </w:rPr>
        <w:tab/>
        <w:t xml:space="preserve">Timmerbeul I, Garrett-Engele CM, Kossatz U, Chen X, Firpo E, Grunwald V, Kamino K, Wilkens L, Lehmann U, Buer J, Geffers R, Kubicka S, Manns MP, Porter PL, Roberts JM, Malek NP: </w:t>
      </w:r>
      <w:r w:rsidRPr="00F65E92">
        <w:rPr>
          <w:rFonts w:cstheme="minorHAnsi"/>
          <w:b/>
          <w:bCs/>
        </w:rPr>
        <w:t>Testing the importance of p27 degradation by the SCFskp2 pathway in murine models of lung and colon cancer</w:t>
      </w:r>
      <w:r w:rsidRPr="00F65E92">
        <w:rPr>
          <w:rFonts w:cstheme="minorHAnsi"/>
        </w:rPr>
        <w:t xml:space="preserve">. </w:t>
      </w:r>
      <w:r w:rsidRPr="00F65E92">
        <w:rPr>
          <w:rFonts w:cstheme="minorHAnsi"/>
          <w:i/>
          <w:iCs/>
        </w:rPr>
        <w:t xml:space="preserve">Proc Natl Acad Sci U S A </w:t>
      </w:r>
      <w:r w:rsidRPr="00F65E92">
        <w:rPr>
          <w:rFonts w:cstheme="minorHAnsi"/>
        </w:rPr>
        <w:t xml:space="preserve">2006, </w:t>
      </w:r>
      <w:r w:rsidRPr="00F65E92">
        <w:rPr>
          <w:rFonts w:cstheme="minorHAnsi"/>
          <w:b/>
          <w:bCs/>
        </w:rPr>
        <w:t>103</w:t>
      </w:r>
      <w:r w:rsidRPr="00F65E92">
        <w:rPr>
          <w:rFonts w:cstheme="minorHAnsi"/>
        </w:rPr>
        <w:t>(38):14009-14014.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165.</w:t>
      </w:r>
      <w:r w:rsidRPr="00F65E92">
        <w:rPr>
          <w:rFonts w:cstheme="minorHAnsi"/>
        </w:rPr>
        <w:tab/>
        <w:t xml:space="preserve">Schrader AJ, Varga Z, Pfoertner S, Goelden U, Buer J, Hofmann R: </w:t>
      </w:r>
      <w:r w:rsidRPr="00F65E92">
        <w:rPr>
          <w:rFonts w:cstheme="minorHAnsi"/>
          <w:b/>
          <w:bCs/>
        </w:rPr>
        <w:t>Treatment targeted at vascular endothelial growth factor: a promising approach to managing metastatic kidney cancer</w:t>
      </w:r>
      <w:r w:rsidRPr="00F65E92">
        <w:rPr>
          <w:rFonts w:cstheme="minorHAnsi"/>
        </w:rPr>
        <w:t xml:space="preserve">. </w:t>
      </w:r>
      <w:r w:rsidRPr="00F65E92">
        <w:rPr>
          <w:rFonts w:cstheme="minorHAnsi"/>
          <w:i/>
          <w:iCs/>
        </w:rPr>
        <w:t xml:space="preserve">BJU Int </w:t>
      </w:r>
      <w:r w:rsidRPr="00F65E92">
        <w:rPr>
          <w:rFonts w:cstheme="minorHAnsi"/>
        </w:rPr>
        <w:t xml:space="preserve">2006, </w:t>
      </w:r>
      <w:r w:rsidRPr="00F65E92">
        <w:rPr>
          <w:rFonts w:cstheme="minorHAnsi"/>
          <w:b/>
          <w:bCs/>
        </w:rPr>
        <w:t>97</w:t>
      </w:r>
      <w:r w:rsidRPr="00F65E92">
        <w:rPr>
          <w:rFonts w:cstheme="minorHAnsi"/>
        </w:rPr>
        <w:t>(3):461-465.</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166.</w:t>
      </w:r>
      <w:r w:rsidRPr="00804B49">
        <w:rPr>
          <w:rFonts w:cstheme="minorHAnsi"/>
          <w:lang w:val="en-US"/>
        </w:rPr>
        <w:tab/>
        <w:t xml:space="preserve">Pfoertner S, Jeron A, Probst-Kepper M, Guzman CA, Hansen W, Westendorf AM, Toepfer T, Schrader AJ, Franzke A, Buer J, Geffers R: </w:t>
      </w:r>
      <w:r w:rsidRPr="00804B49">
        <w:rPr>
          <w:rFonts w:cstheme="minorHAnsi"/>
          <w:b/>
          <w:bCs/>
          <w:lang w:val="en-US"/>
        </w:rPr>
        <w:t>Signatures of human regulatory T cells: an encounter with old friends and new players</w:t>
      </w:r>
      <w:r w:rsidRPr="00804B49">
        <w:rPr>
          <w:rFonts w:cstheme="minorHAnsi"/>
          <w:lang w:val="en-US"/>
        </w:rPr>
        <w:t xml:space="preserve">. </w:t>
      </w:r>
      <w:r w:rsidRPr="00F65E92">
        <w:rPr>
          <w:rFonts w:cstheme="minorHAnsi"/>
          <w:i/>
          <w:iCs/>
        </w:rPr>
        <w:t xml:space="preserve">Genome Biol </w:t>
      </w:r>
      <w:r w:rsidRPr="00F65E92">
        <w:rPr>
          <w:rFonts w:cstheme="minorHAnsi"/>
        </w:rPr>
        <w:t xml:space="preserve">2006, </w:t>
      </w:r>
      <w:r w:rsidRPr="00F65E92">
        <w:rPr>
          <w:rFonts w:cstheme="minorHAnsi"/>
          <w:b/>
          <w:bCs/>
        </w:rPr>
        <w:t>7</w:t>
      </w:r>
      <w:r w:rsidRPr="00F65E92">
        <w:rPr>
          <w:rFonts w:cstheme="minorHAnsi"/>
        </w:rPr>
        <w:t>(7):R54.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167.</w:t>
      </w:r>
      <w:r w:rsidRPr="00F65E92">
        <w:rPr>
          <w:rFonts w:cstheme="minorHAnsi"/>
        </w:rPr>
        <w:tab/>
        <w:t xml:space="preserve">Ocklenburg F, Moharregh-Khiabani D, Geffers R, Janke V, Pfoertner S, Garritsen H, Groebe L, Klempnauer J, Dittmar KE, Weiss S, Buer J, Probst-Kepper M: </w:t>
      </w:r>
      <w:r w:rsidRPr="00F65E92">
        <w:rPr>
          <w:rFonts w:cstheme="minorHAnsi"/>
          <w:b/>
          <w:bCs/>
        </w:rPr>
        <w:t xml:space="preserve">UBD, a downstream element of </w:t>
      </w:r>
      <w:r w:rsidRPr="00F65E92">
        <w:rPr>
          <w:rFonts w:cstheme="minorHAnsi"/>
          <w:b/>
          <w:bCs/>
        </w:rPr>
        <w:lastRenderedPageBreak/>
        <w:t>FOXP3, allows the identification of LGALS3, a new marker of human regulatory T cells</w:t>
      </w:r>
      <w:r w:rsidRPr="00F65E92">
        <w:rPr>
          <w:rFonts w:cstheme="minorHAnsi"/>
        </w:rPr>
        <w:t xml:space="preserve">. </w:t>
      </w:r>
      <w:r w:rsidRPr="00F65E92">
        <w:rPr>
          <w:rFonts w:cstheme="minorHAnsi"/>
          <w:i/>
          <w:iCs/>
        </w:rPr>
        <w:t xml:space="preserve">Lab Invest </w:t>
      </w:r>
      <w:r w:rsidRPr="00F65E92">
        <w:rPr>
          <w:rFonts w:cstheme="minorHAnsi"/>
        </w:rPr>
        <w:t xml:space="preserve">2006, </w:t>
      </w:r>
      <w:r w:rsidRPr="00F65E92">
        <w:rPr>
          <w:rFonts w:cstheme="minorHAnsi"/>
          <w:b/>
          <w:bCs/>
        </w:rPr>
        <w:t>86</w:t>
      </w:r>
      <w:r w:rsidRPr="00F65E92">
        <w:rPr>
          <w:rFonts w:cstheme="minorHAnsi"/>
        </w:rPr>
        <w:t>(7):724-737.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168.</w:t>
      </w:r>
      <w:r w:rsidRPr="00F65E92">
        <w:rPr>
          <w:rFonts w:cstheme="minorHAnsi"/>
        </w:rPr>
        <w:tab/>
        <w:t xml:space="preserve">Nalca Y, Jansch L, Bredenbruch F, Geffers R, Buer J, Haussler S: </w:t>
      </w:r>
      <w:r w:rsidRPr="00F65E92">
        <w:rPr>
          <w:rFonts w:cstheme="minorHAnsi"/>
          <w:b/>
          <w:bCs/>
        </w:rPr>
        <w:t>Quorum-sensing antagonistic activities of azithromycin in Pseudomonas aeruginosa PAO1: a global approach</w:t>
      </w:r>
      <w:r w:rsidRPr="00F65E92">
        <w:rPr>
          <w:rFonts w:cstheme="minorHAnsi"/>
        </w:rPr>
        <w:t xml:space="preserve">. </w:t>
      </w:r>
      <w:r w:rsidRPr="00F65E92">
        <w:rPr>
          <w:rFonts w:cstheme="minorHAnsi"/>
          <w:i/>
          <w:iCs/>
        </w:rPr>
        <w:t xml:space="preserve">Antimicrob Agents Chemother </w:t>
      </w:r>
      <w:r w:rsidRPr="00F65E92">
        <w:rPr>
          <w:rFonts w:cstheme="minorHAnsi"/>
        </w:rPr>
        <w:t xml:space="preserve">2006, </w:t>
      </w:r>
      <w:r w:rsidRPr="00F65E92">
        <w:rPr>
          <w:rFonts w:cstheme="minorHAnsi"/>
          <w:b/>
          <w:bCs/>
        </w:rPr>
        <w:t>50</w:t>
      </w:r>
      <w:r w:rsidRPr="00F65E92">
        <w:rPr>
          <w:rFonts w:cstheme="minorHAnsi"/>
        </w:rPr>
        <w:t>(5):1680-1688.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169.</w:t>
      </w:r>
      <w:r w:rsidRPr="00F65E92">
        <w:rPr>
          <w:rFonts w:cstheme="minorHAnsi"/>
        </w:rPr>
        <w:tab/>
        <w:t xml:space="preserve">McMillan DJ, Beiko RG, Geffers R, Buer J, Schouls LM, Vlaminckx BJ, Wannet WJ, Sriprakash KS, Chhatwal GS: </w:t>
      </w:r>
      <w:r w:rsidRPr="00F65E92">
        <w:rPr>
          <w:rFonts w:cstheme="minorHAnsi"/>
          <w:b/>
          <w:bCs/>
        </w:rPr>
        <w:t>Genes for the majority of group a streptococcal virulence factors and extracellular surface proteins do not confer an increased propensity to cause invasive disease</w:t>
      </w:r>
      <w:r w:rsidRPr="00F65E92">
        <w:rPr>
          <w:rFonts w:cstheme="minorHAnsi"/>
        </w:rPr>
        <w:t xml:space="preserve">. </w:t>
      </w:r>
      <w:r w:rsidRPr="00F65E92">
        <w:rPr>
          <w:rFonts w:cstheme="minorHAnsi"/>
          <w:i/>
          <w:iCs/>
        </w:rPr>
        <w:t xml:space="preserve">Clin Infect Dis </w:t>
      </w:r>
      <w:r w:rsidRPr="00F65E92">
        <w:rPr>
          <w:rFonts w:cstheme="minorHAnsi"/>
        </w:rPr>
        <w:t xml:space="preserve">2006, </w:t>
      </w:r>
      <w:r w:rsidRPr="00F65E92">
        <w:rPr>
          <w:rFonts w:cstheme="minorHAnsi"/>
          <w:b/>
          <w:bCs/>
        </w:rPr>
        <w:t>43</w:t>
      </w:r>
      <w:r w:rsidRPr="00F65E92">
        <w:rPr>
          <w:rFonts w:cstheme="minorHAnsi"/>
        </w:rPr>
        <w:t>(7):884-891.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170.</w:t>
      </w:r>
      <w:r w:rsidRPr="00F65E92">
        <w:rPr>
          <w:rFonts w:cstheme="minorHAnsi"/>
        </w:rPr>
        <w:tab/>
        <w:t xml:space="preserve">Kaps C, Frauenschuh S, Endres M, Ringe J, Haisch A, Lauber J, Buer J, Krenn V, Haupl T, Burmester GR, Sittinger M: </w:t>
      </w:r>
      <w:r w:rsidRPr="00F65E92">
        <w:rPr>
          <w:rFonts w:cstheme="minorHAnsi"/>
          <w:b/>
          <w:bCs/>
        </w:rPr>
        <w:t>Gene expression profiling of human articular cartilage grafts generated by tissue engineering</w:t>
      </w:r>
      <w:r w:rsidRPr="00F65E92">
        <w:rPr>
          <w:rFonts w:cstheme="minorHAnsi"/>
        </w:rPr>
        <w:t xml:space="preserve">. </w:t>
      </w:r>
      <w:r w:rsidRPr="00F65E92">
        <w:rPr>
          <w:rFonts w:cstheme="minorHAnsi"/>
          <w:i/>
          <w:iCs/>
        </w:rPr>
        <w:t xml:space="preserve">Biomaterials </w:t>
      </w:r>
      <w:r w:rsidRPr="00F65E92">
        <w:rPr>
          <w:rFonts w:cstheme="minorHAnsi"/>
        </w:rPr>
        <w:t xml:space="preserve">2006, </w:t>
      </w:r>
      <w:r w:rsidRPr="00F65E92">
        <w:rPr>
          <w:rFonts w:cstheme="minorHAnsi"/>
          <w:b/>
          <w:bCs/>
        </w:rPr>
        <w:t>27</w:t>
      </w:r>
      <w:r w:rsidRPr="00F65E92">
        <w:rPr>
          <w:rFonts w:cstheme="minorHAnsi"/>
        </w:rPr>
        <w:t>(19):3617-3630.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171.</w:t>
      </w:r>
      <w:r w:rsidRPr="00F65E92">
        <w:rPr>
          <w:rFonts w:cstheme="minorHAnsi"/>
        </w:rPr>
        <w:tab/>
        <w:t xml:space="preserve">Hansen W, Loser K, Westendorf AM, Bruder D, Pfoertner S, Siewert C, Huehn J, Beissert S, Buer J: </w:t>
      </w:r>
      <w:r w:rsidRPr="00F65E92">
        <w:rPr>
          <w:rFonts w:cstheme="minorHAnsi"/>
          <w:b/>
          <w:bCs/>
        </w:rPr>
        <w:t>G protein-coupled receptor 83 overexpression in naive CD4+CD25- T cells leads to the induction of Foxp3+ regulatory T cells in vivo</w:t>
      </w:r>
      <w:r w:rsidRPr="00F65E92">
        <w:rPr>
          <w:rFonts w:cstheme="minorHAnsi"/>
        </w:rPr>
        <w:t xml:space="preserve">. </w:t>
      </w:r>
      <w:r w:rsidRPr="00F65E92">
        <w:rPr>
          <w:rFonts w:cstheme="minorHAnsi"/>
          <w:i/>
          <w:iCs/>
        </w:rPr>
        <w:t xml:space="preserve">J Immunol </w:t>
      </w:r>
      <w:r w:rsidRPr="00F65E92">
        <w:rPr>
          <w:rFonts w:cstheme="minorHAnsi"/>
        </w:rPr>
        <w:t xml:space="preserve">2006, </w:t>
      </w:r>
      <w:r w:rsidRPr="00F65E92">
        <w:rPr>
          <w:rFonts w:cstheme="minorHAnsi"/>
          <w:b/>
          <w:bCs/>
        </w:rPr>
        <w:t>177</w:t>
      </w:r>
      <w:r w:rsidRPr="00F65E92">
        <w:rPr>
          <w:rFonts w:cstheme="minorHAnsi"/>
        </w:rPr>
        <w:t>(1):209-215.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172.</w:t>
      </w:r>
      <w:r w:rsidRPr="00F65E92">
        <w:rPr>
          <w:rFonts w:cstheme="minorHAnsi"/>
        </w:rPr>
        <w:tab/>
        <w:t xml:space="preserve">Garbe AI, Vermeer B, Gamrekelashvili J, von Wasielewski R, Greten FR, Westendorf AM, Buer J, Schmid RM, Manns MP, Korangy F, Greten TF: </w:t>
      </w:r>
      <w:r w:rsidRPr="00F65E92">
        <w:rPr>
          <w:rFonts w:cstheme="minorHAnsi"/>
          <w:b/>
          <w:bCs/>
        </w:rPr>
        <w:t>Genetically induced pancreatic adenocarcinoma is highly immunogenic and causes spontaneous tumor-specific immune responses</w:t>
      </w:r>
      <w:r w:rsidRPr="00F65E92">
        <w:rPr>
          <w:rFonts w:cstheme="minorHAnsi"/>
        </w:rPr>
        <w:t xml:space="preserve">. </w:t>
      </w:r>
      <w:r w:rsidRPr="00F65E92">
        <w:rPr>
          <w:rFonts w:cstheme="minorHAnsi"/>
          <w:i/>
          <w:iCs/>
        </w:rPr>
        <w:t xml:space="preserve">Cancer Res </w:t>
      </w:r>
      <w:r w:rsidRPr="00F65E92">
        <w:rPr>
          <w:rFonts w:cstheme="minorHAnsi"/>
        </w:rPr>
        <w:t xml:space="preserve">2006, </w:t>
      </w:r>
      <w:r w:rsidRPr="00F65E92">
        <w:rPr>
          <w:rFonts w:cstheme="minorHAnsi"/>
          <w:b/>
          <w:bCs/>
        </w:rPr>
        <w:t>66</w:t>
      </w:r>
      <w:r w:rsidRPr="00F65E92">
        <w:rPr>
          <w:rFonts w:cstheme="minorHAnsi"/>
        </w:rPr>
        <w:t>(1):508-516.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173.</w:t>
      </w:r>
      <w:r w:rsidRPr="00F65E92">
        <w:rPr>
          <w:rFonts w:cstheme="minorHAnsi"/>
        </w:rPr>
        <w:tab/>
        <w:t xml:space="preserve">Fritzsching B, Oberle N, Pauly E, Geffers R, Buer J, Poschl J, Krammer P, Linderkamp O, Suri-Payer E: </w:t>
      </w:r>
      <w:r w:rsidRPr="00F65E92">
        <w:rPr>
          <w:rFonts w:cstheme="minorHAnsi"/>
          <w:b/>
          <w:bCs/>
        </w:rPr>
        <w:t>Naive regulatory T cells: a novel subpopulation defined by resistance toward CD95L-mediated cell death</w:t>
      </w:r>
      <w:r w:rsidRPr="00F65E92">
        <w:rPr>
          <w:rFonts w:cstheme="minorHAnsi"/>
        </w:rPr>
        <w:t xml:space="preserve">. </w:t>
      </w:r>
      <w:r w:rsidRPr="00F65E92">
        <w:rPr>
          <w:rFonts w:cstheme="minorHAnsi"/>
          <w:i/>
          <w:iCs/>
        </w:rPr>
        <w:t xml:space="preserve">Blood </w:t>
      </w:r>
      <w:r w:rsidRPr="00F65E92">
        <w:rPr>
          <w:rFonts w:cstheme="minorHAnsi"/>
        </w:rPr>
        <w:t xml:space="preserve">2006, </w:t>
      </w:r>
      <w:r w:rsidRPr="00F65E92">
        <w:rPr>
          <w:rFonts w:cstheme="minorHAnsi"/>
          <w:b/>
          <w:bCs/>
        </w:rPr>
        <w:t>108</w:t>
      </w:r>
      <w:r w:rsidRPr="00F65E92">
        <w:rPr>
          <w:rFonts w:cstheme="minorHAnsi"/>
        </w:rPr>
        <w:t>(10):3371-3378.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174.</w:t>
      </w:r>
      <w:r w:rsidRPr="00F65E92">
        <w:rPr>
          <w:rFonts w:cstheme="minorHAnsi"/>
        </w:rPr>
        <w:tab/>
        <w:t xml:space="preserve">Franzke A, Koenecke C, Geffers R, Piao W, Hunger JK, Ganser A, Buer J: </w:t>
      </w:r>
      <w:r w:rsidRPr="00F65E92">
        <w:rPr>
          <w:rFonts w:cstheme="minorHAnsi"/>
          <w:b/>
          <w:bCs/>
        </w:rPr>
        <w:t>Classical Hodgkin's lymphoma: molecular evidence for specific alterations in circulating T lymphocytes</w:t>
      </w:r>
      <w:r w:rsidRPr="00F65E92">
        <w:rPr>
          <w:rFonts w:cstheme="minorHAnsi"/>
        </w:rPr>
        <w:t xml:space="preserve">. </w:t>
      </w:r>
      <w:r w:rsidRPr="00F65E92">
        <w:rPr>
          <w:rFonts w:cstheme="minorHAnsi"/>
          <w:i/>
          <w:iCs/>
        </w:rPr>
        <w:t xml:space="preserve">Tumour Biol </w:t>
      </w:r>
      <w:r w:rsidRPr="00F65E92">
        <w:rPr>
          <w:rFonts w:cstheme="minorHAnsi"/>
        </w:rPr>
        <w:t xml:space="preserve">2006, </w:t>
      </w:r>
      <w:r w:rsidRPr="00F65E92">
        <w:rPr>
          <w:rFonts w:cstheme="minorHAnsi"/>
          <w:b/>
          <w:bCs/>
        </w:rPr>
        <w:t>27</w:t>
      </w:r>
      <w:r w:rsidRPr="00F65E92">
        <w:rPr>
          <w:rFonts w:cstheme="minorHAnsi"/>
        </w:rPr>
        <w:t>(6):329-333.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175.</w:t>
      </w:r>
      <w:r w:rsidRPr="00F65E92">
        <w:rPr>
          <w:rFonts w:cstheme="minorHAnsi"/>
        </w:rPr>
        <w:tab/>
        <w:t xml:space="preserve">Franzke A, Hunger JK, Dittmar KE, Ganser A, Buer J: </w:t>
      </w:r>
      <w:r w:rsidRPr="00F65E92">
        <w:rPr>
          <w:rFonts w:cstheme="minorHAnsi"/>
          <w:b/>
          <w:bCs/>
        </w:rPr>
        <w:t>Regulatory T-cells in the control of immunological diseases</w:t>
      </w:r>
      <w:r w:rsidRPr="00F65E92">
        <w:rPr>
          <w:rFonts w:cstheme="minorHAnsi"/>
        </w:rPr>
        <w:t xml:space="preserve">. </w:t>
      </w:r>
      <w:r w:rsidRPr="00F65E92">
        <w:rPr>
          <w:rFonts w:cstheme="minorHAnsi"/>
          <w:i/>
          <w:iCs/>
        </w:rPr>
        <w:t xml:space="preserve">Ann Hematol </w:t>
      </w:r>
      <w:r w:rsidRPr="00F65E92">
        <w:rPr>
          <w:rFonts w:cstheme="minorHAnsi"/>
        </w:rPr>
        <w:t xml:space="preserve">2006, </w:t>
      </w:r>
      <w:r w:rsidRPr="00F65E92">
        <w:rPr>
          <w:rFonts w:cstheme="minorHAnsi"/>
          <w:b/>
          <w:bCs/>
        </w:rPr>
        <w:t>85</w:t>
      </w:r>
      <w:r w:rsidRPr="00F65E92">
        <w:rPr>
          <w:rFonts w:cstheme="minorHAnsi"/>
        </w:rPr>
        <w:t>(11):747-758.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176.</w:t>
      </w:r>
      <w:r w:rsidRPr="00F65E92">
        <w:rPr>
          <w:rFonts w:cstheme="minorHAnsi"/>
        </w:rPr>
        <w:tab/>
        <w:t xml:space="preserve">Franzke A, Geffers R, Hunger JK, Pfortner S, Piao W, Ivanyi P, Grosse J, Probst-Kepper M, Ganser A, Buer J: </w:t>
      </w:r>
      <w:r w:rsidRPr="00F65E92">
        <w:rPr>
          <w:rFonts w:cstheme="minorHAnsi"/>
          <w:b/>
          <w:bCs/>
        </w:rPr>
        <w:t>Identification of novel regulators in T-cell differentiation of aplastic anemia patients</w:t>
      </w:r>
      <w:r w:rsidRPr="00F65E92">
        <w:rPr>
          <w:rFonts w:cstheme="minorHAnsi"/>
        </w:rPr>
        <w:t xml:space="preserve">. </w:t>
      </w:r>
      <w:r w:rsidRPr="00F65E92">
        <w:rPr>
          <w:rFonts w:cstheme="minorHAnsi"/>
          <w:i/>
          <w:iCs/>
        </w:rPr>
        <w:t xml:space="preserve">BMC Genomics </w:t>
      </w:r>
      <w:r w:rsidRPr="00F65E92">
        <w:rPr>
          <w:rFonts w:cstheme="minorHAnsi"/>
        </w:rPr>
        <w:t xml:space="preserve">2006, </w:t>
      </w:r>
      <w:r w:rsidRPr="00F65E92">
        <w:rPr>
          <w:rFonts w:cstheme="minorHAnsi"/>
          <w:b/>
          <w:bCs/>
        </w:rPr>
        <w:t>7</w:t>
      </w:r>
      <w:r w:rsidRPr="00F65E92">
        <w:rPr>
          <w:rFonts w:cstheme="minorHAnsi"/>
        </w:rPr>
        <w:t>:263.</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177.</w:t>
      </w:r>
      <w:r w:rsidRPr="00804B49">
        <w:rPr>
          <w:rFonts w:cstheme="minorHAnsi"/>
          <w:lang w:val="en-US"/>
        </w:rPr>
        <w:tab/>
        <w:t xml:space="preserve">de Buhr MF, Mahler M, Geffers R, Hansen W, Westendorf AM, Lauber J, Buer J, Schlegelberger B, Hedrich HJ, Bleich A: </w:t>
      </w:r>
      <w:r w:rsidRPr="00804B49">
        <w:rPr>
          <w:rFonts w:cstheme="minorHAnsi"/>
          <w:b/>
          <w:bCs/>
          <w:lang w:val="en-US"/>
        </w:rPr>
        <w:t>Cd14, Gbp1, and Pla2g2a: three major candidate genes for experimental IBD identified by combining QTL and microarray analyses</w:t>
      </w:r>
      <w:r w:rsidRPr="00804B49">
        <w:rPr>
          <w:rFonts w:cstheme="minorHAnsi"/>
          <w:lang w:val="en-US"/>
        </w:rPr>
        <w:t xml:space="preserve">. </w:t>
      </w:r>
      <w:r w:rsidRPr="00F65E92">
        <w:rPr>
          <w:rFonts w:cstheme="minorHAnsi"/>
          <w:i/>
          <w:iCs/>
        </w:rPr>
        <w:t xml:space="preserve">Physiol Genomics </w:t>
      </w:r>
      <w:r w:rsidRPr="00F65E92">
        <w:rPr>
          <w:rFonts w:cstheme="minorHAnsi"/>
        </w:rPr>
        <w:t xml:space="preserve">2006, </w:t>
      </w:r>
      <w:r w:rsidRPr="00F65E92">
        <w:rPr>
          <w:rFonts w:cstheme="minorHAnsi"/>
          <w:b/>
          <w:bCs/>
        </w:rPr>
        <w:t>25</w:t>
      </w:r>
      <w:r w:rsidRPr="00F65E92">
        <w:rPr>
          <w:rFonts w:cstheme="minorHAnsi"/>
        </w:rPr>
        <w:t>(3):426-434.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178.</w:t>
      </w:r>
      <w:r w:rsidRPr="00F65E92">
        <w:rPr>
          <w:rFonts w:cstheme="minorHAnsi"/>
        </w:rPr>
        <w:tab/>
        <w:t xml:space="preserve">Bredenbruch F, Geffers R, Nimtz M, Buer J, Haussler S: </w:t>
      </w:r>
      <w:r w:rsidRPr="00F65E92">
        <w:rPr>
          <w:rFonts w:cstheme="minorHAnsi"/>
          <w:b/>
          <w:bCs/>
        </w:rPr>
        <w:t>The Pseudomonas aeruginosa quinolone signal (PQS) has an iron-chelating activity</w:t>
      </w:r>
      <w:r w:rsidRPr="00F65E92">
        <w:rPr>
          <w:rFonts w:cstheme="minorHAnsi"/>
        </w:rPr>
        <w:t xml:space="preserve">. </w:t>
      </w:r>
      <w:r w:rsidRPr="00F65E92">
        <w:rPr>
          <w:rFonts w:cstheme="minorHAnsi"/>
          <w:i/>
          <w:iCs/>
        </w:rPr>
        <w:t xml:space="preserve">Environ Microbiol </w:t>
      </w:r>
      <w:r w:rsidRPr="00F65E92">
        <w:rPr>
          <w:rFonts w:cstheme="minorHAnsi"/>
        </w:rPr>
        <w:t xml:space="preserve">2006, </w:t>
      </w:r>
      <w:r w:rsidRPr="00F65E92">
        <w:rPr>
          <w:rFonts w:cstheme="minorHAnsi"/>
          <w:b/>
          <w:bCs/>
        </w:rPr>
        <w:t>8</w:t>
      </w:r>
      <w:r w:rsidRPr="00F65E92">
        <w:rPr>
          <w:rFonts w:cstheme="minorHAnsi"/>
        </w:rPr>
        <w:t>(8):1318-1329.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179.</w:t>
      </w:r>
      <w:r w:rsidRPr="00F65E92">
        <w:rPr>
          <w:rFonts w:cstheme="minorHAnsi"/>
        </w:rPr>
        <w:tab/>
        <w:t xml:space="preserve">Blumenthal A, Ehlers S, Lauber J, Buer J, Lange C, Goldmann T, Heine H, Brandt E, Reiling N: </w:t>
      </w:r>
      <w:r w:rsidRPr="00F65E92">
        <w:rPr>
          <w:rFonts w:cstheme="minorHAnsi"/>
          <w:b/>
          <w:bCs/>
        </w:rPr>
        <w:t>The Wingless homolog WNT5A and its receptor Frizzled-5 regulate inflammatory responses of human mononuclear cells induced by microbial stimulation</w:t>
      </w:r>
      <w:r w:rsidRPr="00F65E92">
        <w:rPr>
          <w:rFonts w:cstheme="minorHAnsi"/>
        </w:rPr>
        <w:t xml:space="preserve">. </w:t>
      </w:r>
      <w:r w:rsidRPr="00F65E92">
        <w:rPr>
          <w:rFonts w:cstheme="minorHAnsi"/>
          <w:i/>
          <w:iCs/>
        </w:rPr>
        <w:t xml:space="preserve">Blood </w:t>
      </w:r>
      <w:r w:rsidRPr="00F65E92">
        <w:rPr>
          <w:rFonts w:cstheme="minorHAnsi"/>
        </w:rPr>
        <w:t xml:space="preserve">2006, </w:t>
      </w:r>
      <w:r w:rsidRPr="00F65E92">
        <w:rPr>
          <w:rFonts w:cstheme="minorHAnsi"/>
          <w:b/>
          <w:bCs/>
        </w:rPr>
        <w:t>108</w:t>
      </w:r>
      <w:r w:rsidRPr="00F65E92">
        <w:rPr>
          <w:rFonts w:cstheme="minorHAnsi"/>
        </w:rPr>
        <w:t>(3):965-973.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180.</w:t>
      </w:r>
      <w:r w:rsidRPr="00F65E92">
        <w:rPr>
          <w:rFonts w:cstheme="minorHAnsi"/>
        </w:rPr>
        <w:tab/>
        <w:t xml:space="preserve">Wiemann SU, Satyanarayana A, Buer J, Kamino K, Manns MP, Rudolph KL: </w:t>
      </w:r>
      <w:r w:rsidRPr="00F65E92">
        <w:rPr>
          <w:rFonts w:cstheme="minorHAnsi"/>
          <w:b/>
          <w:bCs/>
        </w:rPr>
        <w:t>Contrasting effects of telomere shortening on organ homeostasis, tumor suppression, and survival during chronic liver damage</w:t>
      </w:r>
      <w:r w:rsidRPr="00F65E92">
        <w:rPr>
          <w:rFonts w:cstheme="minorHAnsi"/>
        </w:rPr>
        <w:t xml:space="preserve">. </w:t>
      </w:r>
      <w:r w:rsidRPr="00F65E92">
        <w:rPr>
          <w:rFonts w:cstheme="minorHAnsi"/>
          <w:i/>
          <w:iCs/>
        </w:rPr>
        <w:t xml:space="preserve">Oncogene </w:t>
      </w:r>
      <w:r w:rsidRPr="00F65E92">
        <w:rPr>
          <w:rFonts w:cstheme="minorHAnsi"/>
        </w:rPr>
        <w:t xml:space="preserve">2005, </w:t>
      </w:r>
      <w:r w:rsidRPr="00F65E92">
        <w:rPr>
          <w:rFonts w:cstheme="minorHAnsi"/>
          <w:b/>
          <w:bCs/>
        </w:rPr>
        <w:t>24</w:t>
      </w:r>
      <w:r w:rsidRPr="00F65E92">
        <w:rPr>
          <w:rFonts w:cstheme="minorHAnsi"/>
        </w:rPr>
        <w:t>(9):1501-1509.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181.</w:t>
      </w:r>
      <w:r w:rsidRPr="00F65E92">
        <w:rPr>
          <w:rFonts w:cstheme="minorHAnsi"/>
        </w:rPr>
        <w:tab/>
        <w:t xml:space="preserve">Westendorf AM, Templin M, Geffers R, Deppenmeier S, Gruber AD, Probst-Kepper M, Hansen W, Liblau RS, Gunzer F, Bruder D, Buer J: </w:t>
      </w:r>
      <w:r w:rsidRPr="00F65E92">
        <w:rPr>
          <w:rFonts w:cstheme="minorHAnsi"/>
          <w:b/>
          <w:bCs/>
        </w:rPr>
        <w:t>CD4+ T cell mediated intestinal immunity: chronic inflammation versus immune regulation</w:t>
      </w:r>
      <w:r w:rsidRPr="00F65E92">
        <w:rPr>
          <w:rFonts w:cstheme="minorHAnsi"/>
        </w:rPr>
        <w:t xml:space="preserve">. </w:t>
      </w:r>
      <w:r w:rsidRPr="00F65E92">
        <w:rPr>
          <w:rFonts w:cstheme="minorHAnsi"/>
          <w:i/>
          <w:iCs/>
        </w:rPr>
        <w:t xml:space="preserve">Gut </w:t>
      </w:r>
      <w:r w:rsidRPr="00F65E92">
        <w:rPr>
          <w:rFonts w:cstheme="minorHAnsi"/>
        </w:rPr>
        <w:t xml:space="preserve">2005, </w:t>
      </w:r>
      <w:r w:rsidRPr="00F65E92">
        <w:rPr>
          <w:rFonts w:cstheme="minorHAnsi"/>
          <w:b/>
          <w:bCs/>
        </w:rPr>
        <w:t>54</w:t>
      </w:r>
      <w:r w:rsidRPr="00F65E92">
        <w:rPr>
          <w:rFonts w:cstheme="minorHAnsi"/>
        </w:rPr>
        <w:t>(1):60-69.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182.</w:t>
      </w:r>
      <w:r w:rsidRPr="00F65E92">
        <w:rPr>
          <w:rFonts w:cstheme="minorHAnsi"/>
        </w:rPr>
        <w:tab/>
        <w:t xml:space="preserve">Westendorf AM, Gunzer F, Deppenmeier S, Tapadar D, Hunger JK, Schmidt MA, Buer J, Bruder D: </w:t>
      </w:r>
      <w:r w:rsidRPr="00F65E92">
        <w:rPr>
          <w:rFonts w:cstheme="minorHAnsi"/>
          <w:b/>
          <w:bCs/>
        </w:rPr>
        <w:t>Intestinal immunity of Escherichia coli NISSLE 1917: a safe carrier for therapeutic molecules</w:t>
      </w:r>
      <w:r w:rsidRPr="00F65E92">
        <w:rPr>
          <w:rFonts w:cstheme="minorHAnsi"/>
        </w:rPr>
        <w:t xml:space="preserve">. </w:t>
      </w:r>
      <w:r w:rsidRPr="00F65E92">
        <w:rPr>
          <w:rFonts w:cstheme="minorHAnsi"/>
          <w:i/>
          <w:iCs/>
        </w:rPr>
        <w:t xml:space="preserve">FEMS Immunol Med Microbiol </w:t>
      </w:r>
      <w:r w:rsidRPr="00F65E92">
        <w:rPr>
          <w:rFonts w:cstheme="minorHAnsi"/>
        </w:rPr>
        <w:t xml:space="preserve">2005, </w:t>
      </w:r>
      <w:r w:rsidRPr="00F65E92">
        <w:rPr>
          <w:rFonts w:cstheme="minorHAnsi"/>
          <w:b/>
          <w:bCs/>
        </w:rPr>
        <w:t>43</w:t>
      </w:r>
      <w:r w:rsidRPr="00F65E92">
        <w:rPr>
          <w:rFonts w:cstheme="minorHAnsi"/>
        </w:rPr>
        <w:t>(3):373-384.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183.</w:t>
      </w:r>
      <w:r w:rsidRPr="00F65E92">
        <w:rPr>
          <w:rFonts w:cstheme="minorHAnsi"/>
        </w:rPr>
        <w:tab/>
        <w:t xml:space="preserve">Ukena SN, Westendorf AM, Hansen W, Rohde M, Geffers R, Coldewey S, Suerbaum S, Buer J, Gunzer F: </w:t>
      </w:r>
      <w:r w:rsidRPr="00F65E92">
        <w:rPr>
          <w:rFonts w:cstheme="minorHAnsi"/>
          <w:b/>
          <w:bCs/>
        </w:rPr>
        <w:t>The host response to the probiotic Escherichia coli strain Nissle 1917: specific up-regulation of the proinflammatory chemokine MCP-1</w:t>
      </w:r>
      <w:r w:rsidRPr="00F65E92">
        <w:rPr>
          <w:rFonts w:cstheme="minorHAnsi"/>
        </w:rPr>
        <w:t xml:space="preserve">. </w:t>
      </w:r>
      <w:r w:rsidRPr="00F65E92">
        <w:rPr>
          <w:rFonts w:cstheme="minorHAnsi"/>
          <w:i/>
          <w:iCs/>
        </w:rPr>
        <w:t xml:space="preserve">BMC Med Genet </w:t>
      </w:r>
      <w:r w:rsidRPr="00F65E92">
        <w:rPr>
          <w:rFonts w:cstheme="minorHAnsi"/>
        </w:rPr>
        <w:t xml:space="preserve">2005, </w:t>
      </w:r>
      <w:r w:rsidRPr="00F65E92">
        <w:rPr>
          <w:rFonts w:cstheme="minorHAnsi"/>
          <w:b/>
          <w:bCs/>
        </w:rPr>
        <w:t>6</w:t>
      </w:r>
      <w:r w:rsidRPr="00F65E92">
        <w:rPr>
          <w:rFonts w:cstheme="minorHAnsi"/>
        </w:rPr>
        <w:t>:43.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184.</w:t>
      </w:r>
      <w:r w:rsidRPr="00F65E92">
        <w:rPr>
          <w:rFonts w:cstheme="minorHAnsi"/>
        </w:rPr>
        <w:tab/>
        <w:t xml:space="preserve">Sun J, Gunzer F, Westendorf AM, Buer J, Scharfe M, Jarek M, Gossling F, Blocker H, Zeng AP: </w:t>
      </w:r>
      <w:r w:rsidRPr="00F65E92">
        <w:rPr>
          <w:rFonts w:cstheme="minorHAnsi"/>
          <w:b/>
          <w:bCs/>
        </w:rPr>
        <w:t>Genomic peculiarity of coding sequences and metabolic potential of probiotic Escherichia coli strain Nissle 1917 inferred from raw genome data</w:t>
      </w:r>
      <w:r w:rsidRPr="00F65E92">
        <w:rPr>
          <w:rFonts w:cstheme="minorHAnsi"/>
        </w:rPr>
        <w:t xml:space="preserve">. </w:t>
      </w:r>
      <w:r w:rsidRPr="00F65E92">
        <w:rPr>
          <w:rFonts w:cstheme="minorHAnsi"/>
          <w:i/>
          <w:iCs/>
        </w:rPr>
        <w:t xml:space="preserve">J Biotechnol </w:t>
      </w:r>
      <w:r w:rsidRPr="00F65E92">
        <w:rPr>
          <w:rFonts w:cstheme="minorHAnsi"/>
        </w:rPr>
        <w:t xml:space="preserve">2005, </w:t>
      </w:r>
      <w:r w:rsidRPr="00F65E92">
        <w:rPr>
          <w:rFonts w:cstheme="minorHAnsi"/>
          <w:b/>
          <w:bCs/>
        </w:rPr>
        <w:t>117</w:t>
      </w:r>
      <w:r w:rsidRPr="00F65E92">
        <w:rPr>
          <w:rFonts w:cstheme="minorHAnsi"/>
        </w:rPr>
        <w:t>(2):147-161.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185.</w:t>
      </w:r>
      <w:r w:rsidRPr="00F65E92">
        <w:rPr>
          <w:rFonts w:cstheme="minorHAnsi"/>
        </w:rPr>
        <w:tab/>
        <w:t xml:space="preserve">Salunkhe P, Topfer T, Buer J, Tummler B: </w:t>
      </w:r>
      <w:r w:rsidRPr="00F65E92">
        <w:rPr>
          <w:rFonts w:cstheme="minorHAnsi"/>
          <w:b/>
          <w:bCs/>
        </w:rPr>
        <w:t>Genome-wide transcriptional profiling of the steady-state response of Pseudomonas aeruginosa to hydrogen peroxide</w:t>
      </w:r>
      <w:r w:rsidRPr="00F65E92">
        <w:rPr>
          <w:rFonts w:cstheme="minorHAnsi"/>
        </w:rPr>
        <w:t xml:space="preserve">. </w:t>
      </w:r>
      <w:r w:rsidRPr="00F65E92">
        <w:rPr>
          <w:rFonts w:cstheme="minorHAnsi"/>
          <w:i/>
          <w:iCs/>
        </w:rPr>
        <w:t xml:space="preserve">J Bacteriol </w:t>
      </w:r>
      <w:r w:rsidRPr="00F65E92">
        <w:rPr>
          <w:rFonts w:cstheme="minorHAnsi"/>
        </w:rPr>
        <w:t xml:space="preserve">2005, </w:t>
      </w:r>
      <w:r w:rsidRPr="00F65E92">
        <w:rPr>
          <w:rFonts w:cstheme="minorHAnsi"/>
          <w:b/>
          <w:bCs/>
        </w:rPr>
        <w:t>187</w:t>
      </w:r>
      <w:r w:rsidRPr="00F65E92">
        <w:rPr>
          <w:rFonts w:cstheme="minorHAnsi"/>
        </w:rPr>
        <w:t>(8):2565-2572.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186.</w:t>
      </w:r>
      <w:r w:rsidRPr="00F65E92">
        <w:rPr>
          <w:rFonts w:cstheme="minorHAnsi"/>
        </w:rPr>
        <w:tab/>
        <w:t xml:space="preserve">Rharbaoui F, Bruder D, Vidakovic M, Ebensen T, Buer J, Guzman CA: </w:t>
      </w:r>
      <w:r w:rsidRPr="00F65E92">
        <w:rPr>
          <w:rFonts w:cstheme="minorHAnsi"/>
          <w:b/>
          <w:bCs/>
        </w:rPr>
        <w:t>Characterization of a B220+ lymphoid cell subpopulation with immune modulatory functions in nasal-associated lymphoid tissues</w:t>
      </w:r>
      <w:r w:rsidRPr="00F65E92">
        <w:rPr>
          <w:rFonts w:cstheme="minorHAnsi"/>
        </w:rPr>
        <w:t xml:space="preserve">. </w:t>
      </w:r>
      <w:r w:rsidRPr="00F65E92">
        <w:rPr>
          <w:rFonts w:cstheme="minorHAnsi"/>
          <w:i/>
          <w:iCs/>
        </w:rPr>
        <w:t xml:space="preserve">J Immunol </w:t>
      </w:r>
      <w:r w:rsidRPr="00F65E92">
        <w:rPr>
          <w:rFonts w:cstheme="minorHAnsi"/>
        </w:rPr>
        <w:t xml:space="preserve">2005, </w:t>
      </w:r>
      <w:r w:rsidRPr="00F65E92">
        <w:rPr>
          <w:rFonts w:cstheme="minorHAnsi"/>
          <w:b/>
          <w:bCs/>
        </w:rPr>
        <w:t>174</w:t>
      </w:r>
      <w:r w:rsidRPr="00F65E92">
        <w:rPr>
          <w:rFonts w:cstheme="minorHAnsi"/>
        </w:rPr>
        <w:t>(3):1317-1324.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187.</w:t>
      </w:r>
      <w:r w:rsidRPr="00F65E92">
        <w:rPr>
          <w:rFonts w:cstheme="minorHAnsi"/>
        </w:rPr>
        <w:tab/>
        <w:t xml:space="preserve">Rathinam C, Geffers R, Yucel R, Buer J, Welte K, Moroy T, Klein C: </w:t>
      </w:r>
      <w:r w:rsidRPr="00F65E92">
        <w:rPr>
          <w:rFonts w:cstheme="minorHAnsi"/>
          <w:b/>
          <w:bCs/>
        </w:rPr>
        <w:t>The transcriptional repressor Gfi1 controls STAT3-dependent dendritic cell development and function</w:t>
      </w:r>
      <w:r w:rsidRPr="00F65E92">
        <w:rPr>
          <w:rFonts w:cstheme="minorHAnsi"/>
        </w:rPr>
        <w:t xml:space="preserve">. </w:t>
      </w:r>
      <w:r w:rsidRPr="00F65E92">
        <w:rPr>
          <w:rFonts w:cstheme="minorHAnsi"/>
          <w:i/>
          <w:iCs/>
        </w:rPr>
        <w:t xml:space="preserve">Immunity </w:t>
      </w:r>
      <w:r w:rsidRPr="00F65E92">
        <w:rPr>
          <w:rFonts w:cstheme="minorHAnsi"/>
        </w:rPr>
        <w:t xml:space="preserve">2005, </w:t>
      </w:r>
      <w:r w:rsidRPr="00F65E92">
        <w:rPr>
          <w:rFonts w:cstheme="minorHAnsi"/>
          <w:b/>
          <w:bCs/>
        </w:rPr>
        <w:t>22</w:t>
      </w:r>
      <w:r w:rsidRPr="00F65E92">
        <w:rPr>
          <w:rFonts w:cstheme="minorHAnsi"/>
        </w:rPr>
        <w:t>(6):717-728.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188.</w:t>
      </w:r>
      <w:r w:rsidRPr="00F65E92">
        <w:rPr>
          <w:rFonts w:cstheme="minorHAnsi"/>
        </w:rPr>
        <w:tab/>
        <w:t xml:space="preserve">Priebe-Richter C, Ivanyi P, Buer J, Langer F, Lotz J, Hertenstein B, Ganser A, Franzke A: </w:t>
      </w:r>
      <w:r w:rsidRPr="00F65E92">
        <w:rPr>
          <w:rFonts w:cstheme="minorHAnsi"/>
          <w:b/>
          <w:bCs/>
        </w:rPr>
        <w:t>Inflammatory pseudotumor of the lung following invasive aspergillosis in a patient with chronic graft-vs.-host disease</w:t>
      </w:r>
      <w:r w:rsidRPr="00F65E92">
        <w:rPr>
          <w:rFonts w:cstheme="minorHAnsi"/>
        </w:rPr>
        <w:t xml:space="preserve">. </w:t>
      </w:r>
      <w:r w:rsidRPr="00F65E92">
        <w:rPr>
          <w:rFonts w:cstheme="minorHAnsi"/>
          <w:i/>
          <w:iCs/>
        </w:rPr>
        <w:t xml:space="preserve">Eur J Haematol </w:t>
      </w:r>
      <w:r w:rsidRPr="00F65E92">
        <w:rPr>
          <w:rFonts w:cstheme="minorHAnsi"/>
        </w:rPr>
        <w:t xml:space="preserve">2005, </w:t>
      </w:r>
      <w:r w:rsidRPr="00F65E92">
        <w:rPr>
          <w:rFonts w:cstheme="minorHAnsi"/>
          <w:b/>
          <w:bCs/>
        </w:rPr>
        <w:t>75</w:t>
      </w:r>
      <w:r w:rsidRPr="00F65E92">
        <w:rPr>
          <w:rFonts w:cstheme="minorHAnsi"/>
        </w:rPr>
        <w:t>(1):68-72.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189.</w:t>
      </w:r>
      <w:r w:rsidRPr="00F65E92">
        <w:rPr>
          <w:rFonts w:cstheme="minorHAnsi"/>
        </w:rPr>
        <w:tab/>
        <w:t xml:space="preserve">Pfoertner S, Goelden U, Hansen W, Toepfer T, Geffers R, Ukena SN, von Knobloch R, Hofmann R, Buer J, Schrader AJ: </w:t>
      </w:r>
      <w:r w:rsidRPr="00F65E92">
        <w:rPr>
          <w:rFonts w:cstheme="minorHAnsi"/>
          <w:b/>
          <w:bCs/>
        </w:rPr>
        <w:t>Cellular retinoic acid binding protein I: expression and functional influence in renal cell carcinoma</w:t>
      </w:r>
      <w:r w:rsidRPr="00F65E92">
        <w:rPr>
          <w:rFonts w:cstheme="minorHAnsi"/>
        </w:rPr>
        <w:t xml:space="preserve">. </w:t>
      </w:r>
      <w:r w:rsidRPr="00F65E92">
        <w:rPr>
          <w:rFonts w:cstheme="minorHAnsi"/>
          <w:i/>
          <w:iCs/>
        </w:rPr>
        <w:t xml:space="preserve">Tumour Biol </w:t>
      </w:r>
      <w:r w:rsidRPr="00F65E92">
        <w:rPr>
          <w:rFonts w:cstheme="minorHAnsi"/>
        </w:rPr>
        <w:t xml:space="preserve">2005, </w:t>
      </w:r>
      <w:r w:rsidRPr="00F65E92">
        <w:rPr>
          <w:rFonts w:cstheme="minorHAnsi"/>
          <w:b/>
          <w:bCs/>
        </w:rPr>
        <w:t>26</w:t>
      </w:r>
      <w:r w:rsidRPr="00F65E92">
        <w:rPr>
          <w:rFonts w:cstheme="minorHAnsi"/>
        </w:rPr>
        <w:t>(6):313-323.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190.</w:t>
      </w:r>
      <w:r w:rsidRPr="00F65E92">
        <w:rPr>
          <w:rFonts w:cstheme="minorHAnsi"/>
        </w:rPr>
        <w:tab/>
        <w:t xml:space="preserve">Matussek A, Strindhall J, Stark L, Rohde M, Geffers R, Buer J, Kihlstrom E, Lindgren PE, Lofgren S: </w:t>
      </w:r>
      <w:r w:rsidRPr="00F65E92">
        <w:rPr>
          <w:rFonts w:cstheme="minorHAnsi"/>
          <w:b/>
          <w:bCs/>
        </w:rPr>
        <w:t>Infection of human endothelial cells with Staphylococcus aureus induces transcription of genes encoding an innate immunity response</w:t>
      </w:r>
      <w:r w:rsidRPr="00F65E92">
        <w:rPr>
          <w:rFonts w:cstheme="minorHAnsi"/>
        </w:rPr>
        <w:t xml:space="preserve">. </w:t>
      </w:r>
      <w:r w:rsidRPr="00F65E92">
        <w:rPr>
          <w:rFonts w:cstheme="minorHAnsi"/>
          <w:i/>
          <w:iCs/>
        </w:rPr>
        <w:t xml:space="preserve">Scand J Immunol </w:t>
      </w:r>
      <w:r w:rsidRPr="00F65E92">
        <w:rPr>
          <w:rFonts w:cstheme="minorHAnsi"/>
        </w:rPr>
        <w:t xml:space="preserve">2005, </w:t>
      </w:r>
      <w:r w:rsidRPr="00F65E92">
        <w:rPr>
          <w:rFonts w:cstheme="minorHAnsi"/>
          <w:b/>
          <w:bCs/>
        </w:rPr>
        <w:t>61</w:t>
      </w:r>
      <w:r w:rsidRPr="00F65E92">
        <w:rPr>
          <w:rFonts w:cstheme="minorHAnsi"/>
        </w:rPr>
        <w:t>(6):536-544.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191.</w:t>
      </w:r>
      <w:r w:rsidRPr="00F65E92">
        <w:rPr>
          <w:rFonts w:cstheme="minorHAnsi"/>
        </w:rPr>
        <w:tab/>
        <w:t xml:space="preserve">Loser K, Hansen W, Apelt J, Balkow S, Buer J, Beissert S: </w:t>
      </w:r>
      <w:r w:rsidRPr="00F65E92">
        <w:rPr>
          <w:rFonts w:cstheme="minorHAnsi"/>
          <w:b/>
          <w:bCs/>
        </w:rPr>
        <w:t>In vitro-generated regulatory T cells induced by Foxp3-retrovirus infection control murine contact allergy and systemic autoimmunity</w:t>
      </w:r>
      <w:r w:rsidRPr="00F65E92">
        <w:rPr>
          <w:rFonts w:cstheme="minorHAnsi"/>
        </w:rPr>
        <w:t xml:space="preserve">. </w:t>
      </w:r>
      <w:r w:rsidRPr="00F65E92">
        <w:rPr>
          <w:rFonts w:cstheme="minorHAnsi"/>
          <w:i/>
          <w:iCs/>
        </w:rPr>
        <w:t xml:space="preserve">Gene Ther </w:t>
      </w:r>
      <w:r w:rsidRPr="00F65E92">
        <w:rPr>
          <w:rFonts w:cstheme="minorHAnsi"/>
        </w:rPr>
        <w:t xml:space="preserve">2005, </w:t>
      </w:r>
      <w:r w:rsidRPr="00F65E92">
        <w:rPr>
          <w:rFonts w:cstheme="minorHAnsi"/>
          <w:b/>
          <w:bCs/>
        </w:rPr>
        <w:t>12</w:t>
      </w:r>
      <w:r w:rsidRPr="00F65E92">
        <w:rPr>
          <w:rFonts w:cstheme="minorHAnsi"/>
        </w:rPr>
        <w:t>(17):1294-1304.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192.</w:t>
      </w:r>
      <w:r w:rsidRPr="00F65E92">
        <w:rPr>
          <w:rFonts w:cstheme="minorHAnsi"/>
        </w:rPr>
        <w:tab/>
        <w:t xml:space="preserve">Lechel A, Satyanarayana A, Ju Z, Plentz RR, Schaetzlein S, Rudolph C, Wilkens L, Wiemann SU, Saretzki G, Malek NP, Manns MP, Buer J, Rudolph KL: </w:t>
      </w:r>
      <w:r w:rsidRPr="00F65E92">
        <w:rPr>
          <w:rFonts w:cstheme="minorHAnsi"/>
          <w:b/>
          <w:bCs/>
        </w:rPr>
        <w:t>The cellular level of telomere dysfunction determines induction of senescence or apoptosis in vivo</w:t>
      </w:r>
      <w:r w:rsidRPr="00F65E92">
        <w:rPr>
          <w:rFonts w:cstheme="minorHAnsi"/>
        </w:rPr>
        <w:t xml:space="preserve">. </w:t>
      </w:r>
      <w:r w:rsidRPr="00F65E92">
        <w:rPr>
          <w:rFonts w:cstheme="minorHAnsi"/>
          <w:i/>
          <w:iCs/>
        </w:rPr>
        <w:t xml:space="preserve">EMBO Rep </w:t>
      </w:r>
      <w:r w:rsidRPr="00F65E92">
        <w:rPr>
          <w:rFonts w:cstheme="minorHAnsi"/>
        </w:rPr>
        <w:t xml:space="preserve">2005, </w:t>
      </w:r>
      <w:r w:rsidRPr="00F65E92">
        <w:rPr>
          <w:rFonts w:cstheme="minorHAnsi"/>
          <w:b/>
          <w:bCs/>
        </w:rPr>
        <w:t>6</w:t>
      </w:r>
      <w:r w:rsidRPr="00F65E92">
        <w:rPr>
          <w:rFonts w:cstheme="minorHAnsi"/>
        </w:rPr>
        <w:t>(3):275-281.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193.</w:t>
      </w:r>
      <w:r w:rsidRPr="00F65E92">
        <w:rPr>
          <w:rFonts w:cstheme="minorHAnsi"/>
        </w:rPr>
        <w:tab/>
        <w:t xml:space="preserve">Juhas M, Wiehlmann L, Salunkhe P, Lauber J, Buer J, Tummler B: </w:t>
      </w:r>
      <w:r w:rsidRPr="00F65E92">
        <w:rPr>
          <w:rFonts w:cstheme="minorHAnsi"/>
          <w:b/>
          <w:bCs/>
        </w:rPr>
        <w:t>GeneChip expression analysis of the VqsR regulon of Pseudomonas aeruginosa TB</w:t>
      </w:r>
      <w:r w:rsidRPr="00F65E92">
        <w:rPr>
          <w:rFonts w:cstheme="minorHAnsi"/>
        </w:rPr>
        <w:t xml:space="preserve">. </w:t>
      </w:r>
      <w:r w:rsidRPr="00F65E92">
        <w:rPr>
          <w:rFonts w:cstheme="minorHAnsi"/>
          <w:i/>
          <w:iCs/>
        </w:rPr>
        <w:t xml:space="preserve">FEMS Microbiol Lett </w:t>
      </w:r>
      <w:r w:rsidRPr="00F65E92">
        <w:rPr>
          <w:rFonts w:cstheme="minorHAnsi"/>
        </w:rPr>
        <w:t xml:space="preserve">2005, </w:t>
      </w:r>
      <w:r w:rsidRPr="00F65E92">
        <w:rPr>
          <w:rFonts w:cstheme="minorHAnsi"/>
          <w:b/>
          <w:bCs/>
        </w:rPr>
        <w:t>242</w:t>
      </w:r>
      <w:r w:rsidRPr="00F65E92">
        <w:rPr>
          <w:rFonts w:cstheme="minorHAnsi"/>
        </w:rPr>
        <w:t>(2):287-295.</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194.</w:t>
      </w:r>
      <w:r w:rsidRPr="00804B49">
        <w:rPr>
          <w:rFonts w:cstheme="minorHAnsi"/>
          <w:lang w:val="en-US"/>
        </w:rPr>
        <w:tab/>
        <w:t xml:space="preserve">Goelden U, Ukena SN, Pfoertner S, Hofmann R, Buer J, Schrader AJ: </w:t>
      </w:r>
      <w:r w:rsidRPr="00804B49">
        <w:rPr>
          <w:rFonts w:cstheme="minorHAnsi"/>
          <w:b/>
          <w:bCs/>
          <w:lang w:val="en-US"/>
        </w:rPr>
        <w:t>RAR-beta(1) overexpression in chromophobe renal cell carcinoma: a novel target for therapeutic intervention?</w:t>
      </w:r>
      <w:r w:rsidRPr="00804B49">
        <w:rPr>
          <w:rFonts w:cstheme="minorHAnsi"/>
          <w:lang w:val="en-US"/>
        </w:rPr>
        <w:t xml:space="preserve"> </w:t>
      </w:r>
      <w:r w:rsidRPr="00F65E92">
        <w:rPr>
          <w:rFonts w:cstheme="minorHAnsi"/>
          <w:i/>
          <w:iCs/>
        </w:rPr>
        <w:t xml:space="preserve">Exp Oncol </w:t>
      </w:r>
      <w:r w:rsidRPr="00F65E92">
        <w:rPr>
          <w:rFonts w:cstheme="minorHAnsi"/>
        </w:rPr>
        <w:t xml:space="preserve">2005, </w:t>
      </w:r>
      <w:r w:rsidRPr="00F65E92">
        <w:rPr>
          <w:rFonts w:cstheme="minorHAnsi"/>
          <w:b/>
          <w:bCs/>
        </w:rPr>
        <w:t>27</w:t>
      </w:r>
      <w:r w:rsidRPr="00F65E92">
        <w:rPr>
          <w:rFonts w:cstheme="minorHAnsi"/>
        </w:rPr>
        <w:t>(3):220-224.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195.</w:t>
      </w:r>
      <w:r w:rsidRPr="00F65E92">
        <w:rPr>
          <w:rFonts w:cstheme="minorHAnsi"/>
        </w:rPr>
        <w:tab/>
        <w:t xml:space="preserve">Goelden U, Pfoertner S, Hansen W, Toepfer T, von Knobloch R, Hofmann R, Buer J, Schrader AJ: </w:t>
      </w:r>
      <w:r w:rsidRPr="00F65E92">
        <w:rPr>
          <w:rFonts w:cstheme="minorHAnsi"/>
          <w:b/>
          <w:bCs/>
        </w:rPr>
        <w:t>Expression and functional influence of cellular retinoic acid-binding protein II in renal cell carcinoma</w:t>
      </w:r>
      <w:r w:rsidRPr="00F65E92">
        <w:rPr>
          <w:rFonts w:cstheme="minorHAnsi"/>
        </w:rPr>
        <w:t xml:space="preserve">. </w:t>
      </w:r>
      <w:r w:rsidRPr="00F65E92">
        <w:rPr>
          <w:rFonts w:cstheme="minorHAnsi"/>
          <w:i/>
          <w:iCs/>
        </w:rPr>
        <w:t xml:space="preserve">Urol Int </w:t>
      </w:r>
      <w:r w:rsidRPr="00F65E92">
        <w:rPr>
          <w:rFonts w:cstheme="minorHAnsi"/>
        </w:rPr>
        <w:t xml:space="preserve">2005, </w:t>
      </w:r>
      <w:r w:rsidRPr="00F65E92">
        <w:rPr>
          <w:rFonts w:cstheme="minorHAnsi"/>
          <w:b/>
          <w:bCs/>
        </w:rPr>
        <w:t>75</w:t>
      </w:r>
      <w:r w:rsidRPr="00F65E92">
        <w:rPr>
          <w:rFonts w:cstheme="minorHAnsi"/>
        </w:rPr>
        <w:t>(3):269-276.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196.</w:t>
      </w:r>
      <w:r w:rsidRPr="00F65E92">
        <w:rPr>
          <w:rFonts w:cstheme="minorHAnsi"/>
        </w:rPr>
        <w:tab/>
        <w:t xml:space="preserve">Buer J, Westendorf AM, Zeng A-P, He F, Hansen W, Probst-Kepper M: </w:t>
      </w:r>
      <w:r w:rsidRPr="00F65E92">
        <w:rPr>
          <w:rFonts w:cstheme="minorHAnsi"/>
          <w:b/>
          <w:bCs/>
        </w:rPr>
        <w:t>Mechanisms of central and peripheral T-cell tolerance: An update</w:t>
      </w:r>
      <w:r w:rsidRPr="00F65E92">
        <w:rPr>
          <w:rFonts w:cstheme="minorHAnsi"/>
        </w:rPr>
        <w:t xml:space="preserve">. </w:t>
      </w:r>
      <w:r w:rsidRPr="00F65E92">
        <w:rPr>
          <w:rFonts w:cstheme="minorHAnsi"/>
          <w:i/>
          <w:iCs/>
        </w:rPr>
        <w:t xml:space="preserve">Transfus Med Hemother </w:t>
      </w:r>
      <w:r w:rsidRPr="00F65E92">
        <w:rPr>
          <w:rFonts w:cstheme="minorHAnsi"/>
        </w:rPr>
        <w:t xml:space="preserve">2005, </w:t>
      </w:r>
      <w:r w:rsidRPr="00F65E92">
        <w:rPr>
          <w:rFonts w:cstheme="minorHAnsi"/>
          <w:b/>
          <w:bCs/>
        </w:rPr>
        <w:t>32</w:t>
      </w:r>
      <w:r w:rsidRPr="00F65E92">
        <w:rPr>
          <w:rFonts w:cstheme="minorHAnsi"/>
        </w:rPr>
        <w:t>:384-399.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197.</w:t>
      </w:r>
      <w:r w:rsidRPr="00F65E92">
        <w:rPr>
          <w:rFonts w:cstheme="minorHAnsi"/>
        </w:rPr>
        <w:tab/>
        <w:t xml:space="preserve">Bruder D, Westendorf AM, Hansen W, Prettin S, Gruber AD, Qian Y, von Boehmer H, Mahnke K, Buer J: </w:t>
      </w:r>
      <w:r w:rsidRPr="00F65E92">
        <w:rPr>
          <w:rFonts w:cstheme="minorHAnsi"/>
          <w:b/>
          <w:bCs/>
        </w:rPr>
        <w:t>On the edge of autoimmunity: T-cell stimulation by steady-state dendritic cells prevents autoimmune diabetes</w:t>
      </w:r>
      <w:r w:rsidRPr="00F65E92">
        <w:rPr>
          <w:rFonts w:cstheme="minorHAnsi"/>
        </w:rPr>
        <w:t xml:space="preserve">. </w:t>
      </w:r>
      <w:r w:rsidRPr="00F65E92">
        <w:rPr>
          <w:rFonts w:cstheme="minorHAnsi"/>
          <w:i/>
          <w:iCs/>
        </w:rPr>
        <w:t xml:space="preserve">Diabetes </w:t>
      </w:r>
      <w:r w:rsidRPr="00F65E92">
        <w:rPr>
          <w:rFonts w:cstheme="minorHAnsi"/>
        </w:rPr>
        <w:t xml:space="preserve">2005, </w:t>
      </w:r>
      <w:r w:rsidRPr="00F65E92">
        <w:rPr>
          <w:rFonts w:cstheme="minorHAnsi"/>
          <w:b/>
          <w:bCs/>
        </w:rPr>
        <w:t>54</w:t>
      </w:r>
      <w:r w:rsidRPr="00F65E92">
        <w:rPr>
          <w:rFonts w:cstheme="minorHAnsi"/>
        </w:rPr>
        <w:t>(12):3395-3401.</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198.</w:t>
      </w:r>
      <w:r w:rsidRPr="00804B49">
        <w:rPr>
          <w:rFonts w:cstheme="minorHAnsi"/>
          <w:lang w:val="en-US"/>
        </w:rPr>
        <w:tab/>
        <w:t xml:space="preserve">Blumenthal A, Lauber J, Hoffmann R, Ernst M, Keller C, Buer J, Ehlers S, Reiling N: </w:t>
      </w:r>
      <w:r w:rsidRPr="00804B49">
        <w:rPr>
          <w:rFonts w:cstheme="minorHAnsi"/>
          <w:b/>
          <w:bCs/>
          <w:lang w:val="en-US"/>
        </w:rPr>
        <w:t>Common and unique gene expression signatures of human macrophages in response to four strains of Mycobacterium avium that differ in their growth and persistence characteristics</w:t>
      </w:r>
      <w:r w:rsidRPr="00804B49">
        <w:rPr>
          <w:rFonts w:cstheme="minorHAnsi"/>
          <w:lang w:val="en-US"/>
        </w:rPr>
        <w:t xml:space="preserve">. </w:t>
      </w:r>
      <w:r w:rsidRPr="00F65E92">
        <w:rPr>
          <w:rFonts w:cstheme="minorHAnsi"/>
          <w:i/>
          <w:iCs/>
        </w:rPr>
        <w:t xml:space="preserve">Infect Immun </w:t>
      </w:r>
      <w:r w:rsidRPr="00F65E92">
        <w:rPr>
          <w:rFonts w:cstheme="minorHAnsi"/>
        </w:rPr>
        <w:t xml:space="preserve">2005, </w:t>
      </w:r>
      <w:r w:rsidRPr="00F65E92">
        <w:rPr>
          <w:rFonts w:cstheme="minorHAnsi"/>
          <w:b/>
          <w:bCs/>
        </w:rPr>
        <w:t>73</w:t>
      </w:r>
      <w:r w:rsidRPr="00F65E92">
        <w:rPr>
          <w:rFonts w:cstheme="minorHAnsi"/>
        </w:rPr>
        <w:t>(6):3330-3341.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199.</w:t>
      </w:r>
      <w:r w:rsidRPr="00F65E92">
        <w:rPr>
          <w:rFonts w:cstheme="minorHAnsi"/>
        </w:rPr>
        <w:tab/>
        <w:t xml:space="preserve">Walter U, Scherbaum WA, Walter U, Buer J: </w:t>
      </w:r>
      <w:r w:rsidRPr="00F65E92">
        <w:rPr>
          <w:rFonts w:cstheme="minorHAnsi"/>
          <w:b/>
          <w:bCs/>
        </w:rPr>
        <w:t>MHC class II expression by beta cells in Type 1 diabetes: promoting or inhibiting the autoimmune process? A reply to D. W. R. Gray</w:t>
      </w:r>
      <w:r w:rsidRPr="00F65E92">
        <w:rPr>
          <w:rFonts w:cstheme="minorHAnsi"/>
        </w:rPr>
        <w:t xml:space="preserve">. </w:t>
      </w:r>
      <w:r w:rsidRPr="00F65E92">
        <w:rPr>
          <w:rFonts w:cstheme="minorHAnsi"/>
          <w:i/>
          <w:iCs/>
        </w:rPr>
        <w:t xml:space="preserve">Diabetologia </w:t>
      </w:r>
      <w:r w:rsidRPr="00F65E92">
        <w:rPr>
          <w:rFonts w:cstheme="minorHAnsi"/>
        </w:rPr>
        <w:t xml:space="preserve">2004, </w:t>
      </w:r>
      <w:r w:rsidRPr="00F65E92">
        <w:rPr>
          <w:rFonts w:cstheme="minorHAnsi"/>
          <w:b/>
          <w:bCs/>
        </w:rPr>
        <w:t>47</w:t>
      </w:r>
      <w:r w:rsidRPr="00F65E92">
        <w:rPr>
          <w:rFonts w:cstheme="minorHAnsi"/>
        </w:rPr>
        <w:t>(9):1641-1642.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200.</w:t>
      </w:r>
      <w:r w:rsidRPr="00F65E92">
        <w:rPr>
          <w:rFonts w:cstheme="minorHAnsi"/>
        </w:rPr>
        <w:tab/>
        <w:t xml:space="preserve">von Gotz F, Haussler S, Jordan D, Saravanamuthu SS, Wehmhoner D, Strussmann A, Lauber J, Attree I, Buer J, Tummler B, Steinmetz I: </w:t>
      </w:r>
      <w:r w:rsidRPr="00F65E92">
        <w:rPr>
          <w:rFonts w:cstheme="minorHAnsi"/>
          <w:b/>
          <w:bCs/>
        </w:rPr>
        <w:t>Expression analysis of a highly adherent and cytotoxic small colony variant of Pseudomonas aeruginosa isolated from a lung of a patient with cystic fibrosis</w:t>
      </w:r>
      <w:r w:rsidRPr="00F65E92">
        <w:rPr>
          <w:rFonts w:cstheme="minorHAnsi"/>
        </w:rPr>
        <w:t xml:space="preserve">. </w:t>
      </w:r>
      <w:r w:rsidRPr="00F65E92">
        <w:rPr>
          <w:rFonts w:cstheme="minorHAnsi"/>
          <w:i/>
          <w:iCs/>
        </w:rPr>
        <w:t xml:space="preserve">J Bacteriol </w:t>
      </w:r>
      <w:r w:rsidRPr="00F65E92">
        <w:rPr>
          <w:rFonts w:cstheme="minorHAnsi"/>
        </w:rPr>
        <w:t xml:space="preserve">2004, </w:t>
      </w:r>
      <w:r w:rsidRPr="00F65E92">
        <w:rPr>
          <w:rFonts w:cstheme="minorHAnsi"/>
          <w:b/>
          <w:bCs/>
        </w:rPr>
        <w:t>186</w:t>
      </w:r>
      <w:r w:rsidRPr="00F65E92">
        <w:rPr>
          <w:rFonts w:cstheme="minorHAnsi"/>
        </w:rPr>
        <w:t>(12):3837-3847.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201.</w:t>
      </w:r>
      <w:r w:rsidRPr="00F65E92">
        <w:rPr>
          <w:rFonts w:cstheme="minorHAnsi"/>
        </w:rPr>
        <w:tab/>
        <w:t xml:space="preserve">Schrader AJ, von Knobloch R, Heidenreich A, Buer J, Hofmann R: </w:t>
      </w:r>
      <w:r w:rsidRPr="00F65E92">
        <w:rPr>
          <w:rFonts w:cstheme="minorHAnsi"/>
          <w:b/>
          <w:bCs/>
        </w:rPr>
        <w:t>Application of retinoids in the treatment of renal cell carcinoma--a futile effort?</w:t>
      </w:r>
      <w:r w:rsidRPr="00F65E92">
        <w:rPr>
          <w:rFonts w:cstheme="minorHAnsi"/>
        </w:rPr>
        <w:t xml:space="preserve"> </w:t>
      </w:r>
      <w:r w:rsidRPr="00F65E92">
        <w:rPr>
          <w:rFonts w:cstheme="minorHAnsi"/>
          <w:i/>
          <w:iCs/>
        </w:rPr>
        <w:t xml:space="preserve">Anticancer Drugs </w:t>
      </w:r>
      <w:r w:rsidRPr="00F65E92">
        <w:rPr>
          <w:rFonts w:cstheme="minorHAnsi"/>
        </w:rPr>
        <w:t xml:space="preserve">2004, </w:t>
      </w:r>
      <w:r w:rsidRPr="00F65E92">
        <w:rPr>
          <w:rFonts w:cstheme="minorHAnsi"/>
          <w:b/>
          <w:bCs/>
        </w:rPr>
        <w:t>15</w:t>
      </w:r>
      <w:r w:rsidRPr="00F65E92">
        <w:rPr>
          <w:rFonts w:cstheme="minorHAnsi"/>
        </w:rPr>
        <w:t>(9):819-824.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202.</w:t>
      </w:r>
      <w:r w:rsidRPr="00F65E92">
        <w:rPr>
          <w:rFonts w:cstheme="minorHAnsi"/>
        </w:rPr>
        <w:tab/>
        <w:t xml:space="preserve">Satyanarayana A, Greenberg RA, Schaetzlein S, Buer J, Masutomi K, Hahn WC, Zimmermann S, Martens U, Manns MP, Rudolph KL: </w:t>
      </w:r>
      <w:r w:rsidRPr="00F65E92">
        <w:rPr>
          <w:rFonts w:cstheme="minorHAnsi"/>
          <w:b/>
          <w:bCs/>
        </w:rPr>
        <w:t>Mitogen stimulation cooperates with telomere shortening to activate DNA damage responses and senescence signaling</w:t>
      </w:r>
      <w:r w:rsidRPr="00F65E92">
        <w:rPr>
          <w:rFonts w:cstheme="minorHAnsi"/>
        </w:rPr>
        <w:t xml:space="preserve">. </w:t>
      </w:r>
      <w:r w:rsidRPr="00F65E92">
        <w:rPr>
          <w:rFonts w:cstheme="minorHAnsi"/>
          <w:i/>
          <w:iCs/>
        </w:rPr>
        <w:t xml:space="preserve">Mol Cell Biol </w:t>
      </w:r>
      <w:r w:rsidRPr="00F65E92">
        <w:rPr>
          <w:rFonts w:cstheme="minorHAnsi"/>
        </w:rPr>
        <w:t xml:space="preserve">2004, </w:t>
      </w:r>
      <w:r w:rsidRPr="00F65E92">
        <w:rPr>
          <w:rFonts w:cstheme="minorHAnsi"/>
          <w:b/>
          <w:bCs/>
        </w:rPr>
        <w:t>24</w:t>
      </w:r>
      <w:r w:rsidRPr="00F65E92">
        <w:rPr>
          <w:rFonts w:cstheme="minorHAnsi"/>
        </w:rPr>
        <w:t>(12):5459-5474.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203.</w:t>
      </w:r>
      <w:r w:rsidRPr="00F65E92">
        <w:rPr>
          <w:rFonts w:cstheme="minorHAnsi"/>
        </w:rPr>
        <w:tab/>
        <w:t xml:space="preserve">Satyanarayana A, Geffers R, Manns MP, Buer J, Rudolph KL: </w:t>
      </w:r>
      <w:r w:rsidRPr="00F65E92">
        <w:rPr>
          <w:rFonts w:cstheme="minorHAnsi"/>
          <w:b/>
          <w:bCs/>
        </w:rPr>
        <w:t>Gene expression profile at the G1/S transition of liver regeneration after partial hepatectomy in mice</w:t>
      </w:r>
      <w:r w:rsidRPr="00F65E92">
        <w:rPr>
          <w:rFonts w:cstheme="minorHAnsi"/>
        </w:rPr>
        <w:t xml:space="preserve">. </w:t>
      </w:r>
      <w:r w:rsidRPr="00F65E92">
        <w:rPr>
          <w:rFonts w:cstheme="minorHAnsi"/>
          <w:i/>
          <w:iCs/>
        </w:rPr>
        <w:t xml:space="preserve">Cell Cycle </w:t>
      </w:r>
      <w:r w:rsidRPr="00F65E92">
        <w:rPr>
          <w:rFonts w:cstheme="minorHAnsi"/>
        </w:rPr>
        <w:t xml:space="preserve">2004, </w:t>
      </w:r>
      <w:r w:rsidRPr="00F65E92">
        <w:rPr>
          <w:rFonts w:cstheme="minorHAnsi"/>
          <w:b/>
          <w:bCs/>
        </w:rPr>
        <w:t>3</w:t>
      </w:r>
      <w:r w:rsidRPr="00F65E92">
        <w:rPr>
          <w:rFonts w:cstheme="minorHAnsi"/>
        </w:rPr>
        <w:t>(11):1405-1417.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204.</w:t>
      </w:r>
      <w:r w:rsidRPr="00F65E92">
        <w:rPr>
          <w:rFonts w:cstheme="minorHAnsi"/>
        </w:rPr>
        <w:tab/>
        <w:t xml:space="preserve">Saravanamuthu SS, von Gotz F, Salunkhe P, Chozhavendan R, Geffers R, Buer J, Tummler B, Steinmetz I: </w:t>
      </w:r>
      <w:r w:rsidRPr="00F65E92">
        <w:rPr>
          <w:rFonts w:cstheme="minorHAnsi"/>
          <w:b/>
          <w:bCs/>
        </w:rPr>
        <w:t>Evidence for polyadenylated mRNA in Pseudomonas aeruginosa</w:t>
      </w:r>
      <w:r w:rsidRPr="00F65E92">
        <w:rPr>
          <w:rFonts w:cstheme="minorHAnsi"/>
        </w:rPr>
        <w:t xml:space="preserve">. </w:t>
      </w:r>
      <w:r w:rsidRPr="00F65E92">
        <w:rPr>
          <w:rFonts w:cstheme="minorHAnsi"/>
          <w:i/>
          <w:iCs/>
        </w:rPr>
        <w:t xml:space="preserve">J Bacteriol </w:t>
      </w:r>
      <w:r w:rsidRPr="00F65E92">
        <w:rPr>
          <w:rFonts w:cstheme="minorHAnsi"/>
        </w:rPr>
        <w:t xml:space="preserve">2004, </w:t>
      </w:r>
      <w:r w:rsidRPr="00F65E92">
        <w:rPr>
          <w:rFonts w:cstheme="minorHAnsi"/>
          <w:b/>
          <w:bCs/>
        </w:rPr>
        <w:t>186</w:t>
      </w:r>
      <w:r w:rsidRPr="00F65E92">
        <w:rPr>
          <w:rFonts w:cstheme="minorHAnsi"/>
        </w:rPr>
        <w:t>(20):7015-7018.</w:t>
      </w:r>
    </w:p>
    <w:p w:rsidR="009C1F15" w:rsidRPr="00F65E92" w:rsidRDefault="009C1F15" w:rsidP="009C1F15">
      <w:pPr>
        <w:autoSpaceDE w:val="0"/>
        <w:autoSpaceDN w:val="0"/>
        <w:adjustRightInd w:val="0"/>
        <w:ind w:left="720" w:right="-720" w:hanging="720"/>
        <w:rPr>
          <w:rFonts w:cstheme="minorHAnsi"/>
        </w:rPr>
      </w:pPr>
      <w:r w:rsidRPr="00804B49">
        <w:rPr>
          <w:rFonts w:cstheme="minorHAnsi"/>
          <w:lang w:val="en-US"/>
        </w:rPr>
        <w:t>205.</w:t>
      </w:r>
      <w:r w:rsidRPr="00804B49">
        <w:rPr>
          <w:rFonts w:cstheme="minorHAnsi"/>
          <w:lang w:val="en-US"/>
        </w:rPr>
        <w:tab/>
        <w:t xml:space="preserve">Rharbaoui F, Westendorf A, Link C, Felk S, Buer J, Gunzer M, Guzman CA: </w:t>
      </w:r>
      <w:r w:rsidRPr="00804B49">
        <w:rPr>
          <w:rFonts w:cstheme="minorHAnsi"/>
          <w:b/>
          <w:bCs/>
          <w:lang w:val="en-US"/>
        </w:rPr>
        <w:t>The Mycoplasma-derived macrophage-activating 2-kilodalton lipopeptide triggers global immune activation on nasal mucosa-associated lymphoid tissues</w:t>
      </w:r>
      <w:r w:rsidRPr="00804B49">
        <w:rPr>
          <w:rFonts w:cstheme="minorHAnsi"/>
          <w:lang w:val="en-US"/>
        </w:rPr>
        <w:t xml:space="preserve">. </w:t>
      </w:r>
      <w:r w:rsidRPr="00F65E92">
        <w:rPr>
          <w:rFonts w:cstheme="minorHAnsi"/>
          <w:i/>
          <w:iCs/>
        </w:rPr>
        <w:t xml:space="preserve">Infect Immun </w:t>
      </w:r>
      <w:r w:rsidRPr="00F65E92">
        <w:rPr>
          <w:rFonts w:cstheme="minorHAnsi"/>
        </w:rPr>
        <w:t xml:space="preserve">2004, </w:t>
      </w:r>
      <w:r w:rsidRPr="00F65E92">
        <w:rPr>
          <w:rFonts w:cstheme="minorHAnsi"/>
          <w:b/>
          <w:bCs/>
        </w:rPr>
        <w:t>72</w:t>
      </w:r>
      <w:r w:rsidRPr="00F65E92">
        <w:rPr>
          <w:rFonts w:cstheme="minorHAnsi"/>
        </w:rPr>
        <w:t>(12):6978-6986.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206.</w:t>
      </w:r>
      <w:r w:rsidRPr="00F65E92">
        <w:rPr>
          <w:rFonts w:cstheme="minorHAnsi"/>
        </w:rPr>
        <w:tab/>
        <w:t xml:space="preserve">Ma HW, Kumar B, Ditges U, Gunzer F, Buer J, Zeng AP: </w:t>
      </w:r>
      <w:r w:rsidRPr="00F65E92">
        <w:rPr>
          <w:rFonts w:cstheme="minorHAnsi"/>
          <w:b/>
          <w:bCs/>
        </w:rPr>
        <w:t>An extended transcriptional regulatory network of Escherichia coli and analysis of its hierarchical structure and network motifs</w:t>
      </w:r>
      <w:r w:rsidRPr="00F65E92">
        <w:rPr>
          <w:rFonts w:cstheme="minorHAnsi"/>
        </w:rPr>
        <w:t xml:space="preserve">. </w:t>
      </w:r>
      <w:r w:rsidRPr="00F65E92">
        <w:rPr>
          <w:rFonts w:cstheme="minorHAnsi"/>
          <w:i/>
          <w:iCs/>
        </w:rPr>
        <w:t xml:space="preserve">Nucleic Acids Res </w:t>
      </w:r>
      <w:r w:rsidRPr="00F65E92">
        <w:rPr>
          <w:rFonts w:cstheme="minorHAnsi"/>
        </w:rPr>
        <w:t xml:space="preserve">2004, </w:t>
      </w:r>
      <w:r w:rsidRPr="00F65E92">
        <w:rPr>
          <w:rFonts w:cstheme="minorHAnsi"/>
          <w:b/>
          <w:bCs/>
        </w:rPr>
        <w:t>32</w:t>
      </w:r>
      <w:r w:rsidRPr="00F65E92">
        <w:rPr>
          <w:rFonts w:cstheme="minorHAnsi"/>
        </w:rPr>
        <w:t>(22):6643-6649.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207.</w:t>
      </w:r>
      <w:r w:rsidRPr="00F65E92">
        <w:rPr>
          <w:rFonts w:cstheme="minorHAnsi"/>
        </w:rPr>
        <w:tab/>
        <w:t xml:space="preserve">Ma HW, Buer J, Zeng AP: </w:t>
      </w:r>
      <w:r w:rsidRPr="00F65E92">
        <w:rPr>
          <w:rFonts w:cstheme="minorHAnsi"/>
          <w:b/>
          <w:bCs/>
        </w:rPr>
        <w:t>Hierarchical structure and modules in the Escherichia coli transcriptional regulatory network revealed by a new top-down approach</w:t>
      </w:r>
      <w:r w:rsidRPr="00F65E92">
        <w:rPr>
          <w:rFonts w:cstheme="minorHAnsi"/>
        </w:rPr>
        <w:t xml:space="preserve">. </w:t>
      </w:r>
      <w:r w:rsidRPr="00F65E92">
        <w:rPr>
          <w:rFonts w:cstheme="minorHAnsi"/>
          <w:i/>
          <w:iCs/>
        </w:rPr>
        <w:t xml:space="preserve">BMC Bioinformatics </w:t>
      </w:r>
      <w:r w:rsidRPr="00F65E92">
        <w:rPr>
          <w:rFonts w:cstheme="minorHAnsi"/>
        </w:rPr>
        <w:t xml:space="preserve">2004, </w:t>
      </w:r>
      <w:r w:rsidRPr="00F65E92">
        <w:rPr>
          <w:rFonts w:cstheme="minorHAnsi"/>
          <w:b/>
          <w:bCs/>
        </w:rPr>
        <w:t>5</w:t>
      </w:r>
      <w:r w:rsidRPr="00F65E92">
        <w:rPr>
          <w:rFonts w:cstheme="minorHAnsi"/>
        </w:rPr>
        <w:t>:199.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208.</w:t>
      </w:r>
      <w:r w:rsidRPr="00F65E92">
        <w:rPr>
          <w:rFonts w:cstheme="minorHAnsi"/>
        </w:rPr>
        <w:tab/>
        <w:t xml:space="preserve">Kossatz U, Dietrich N, Zender L, Buer J, Manns MP, Malek NP: </w:t>
      </w:r>
      <w:r w:rsidRPr="00F65E92">
        <w:rPr>
          <w:rFonts w:cstheme="minorHAnsi"/>
          <w:b/>
          <w:bCs/>
        </w:rPr>
        <w:t>Skp2-dependent degradation of p27kip1 is essential for cell cycle progression</w:t>
      </w:r>
      <w:r w:rsidRPr="00F65E92">
        <w:rPr>
          <w:rFonts w:cstheme="minorHAnsi"/>
        </w:rPr>
        <w:t xml:space="preserve">. </w:t>
      </w:r>
      <w:r w:rsidRPr="00F65E92">
        <w:rPr>
          <w:rFonts w:cstheme="minorHAnsi"/>
          <w:i/>
          <w:iCs/>
        </w:rPr>
        <w:t xml:space="preserve">Genes Dev </w:t>
      </w:r>
      <w:r w:rsidRPr="00F65E92">
        <w:rPr>
          <w:rFonts w:cstheme="minorHAnsi"/>
        </w:rPr>
        <w:t xml:space="preserve">2004, </w:t>
      </w:r>
      <w:r w:rsidRPr="00F65E92">
        <w:rPr>
          <w:rFonts w:cstheme="minorHAnsi"/>
          <w:b/>
          <w:bCs/>
        </w:rPr>
        <w:t>18</w:t>
      </w:r>
      <w:r w:rsidRPr="00F65E92">
        <w:rPr>
          <w:rFonts w:cstheme="minorHAnsi"/>
        </w:rPr>
        <w:t>(21):2602-2607.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209.</w:t>
      </w:r>
      <w:r w:rsidRPr="00F65E92">
        <w:rPr>
          <w:rFonts w:cstheme="minorHAnsi"/>
        </w:rPr>
        <w:tab/>
        <w:t xml:space="preserve">Keller C, Lauber J, Blumenthal A, Buer J, Ehlers S: </w:t>
      </w:r>
      <w:r w:rsidRPr="00F65E92">
        <w:rPr>
          <w:rFonts w:cstheme="minorHAnsi"/>
          <w:b/>
          <w:bCs/>
        </w:rPr>
        <w:t>Resistance and susceptibility to tuberculosis analysed at the transcriptome level: lessons from mouse macrophages</w:t>
      </w:r>
      <w:r w:rsidRPr="00F65E92">
        <w:rPr>
          <w:rFonts w:cstheme="minorHAnsi"/>
        </w:rPr>
        <w:t xml:space="preserve">. </w:t>
      </w:r>
      <w:r w:rsidRPr="00F65E92">
        <w:rPr>
          <w:rFonts w:cstheme="minorHAnsi"/>
          <w:i/>
          <w:iCs/>
        </w:rPr>
        <w:t xml:space="preserve">Tuberculosis (Edinb) </w:t>
      </w:r>
      <w:r w:rsidRPr="00F65E92">
        <w:rPr>
          <w:rFonts w:cstheme="minorHAnsi"/>
        </w:rPr>
        <w:t xml:space="preserve">2004, </w:t>
      </w:r>
      <w:r w:rsidRPr="00F65E92">
        <w:rPr>
          <w:rFonts w:cstheme="minorHAnsi"/>
          <w:b/>
          <w:bCs/>
        </w:rPr>
        <w:t>84</w:t>
      </w:r>
      <w:r w:rsidRPr="00F65E92">
        <w:rPr>
          <w:rFonts w:cstheme="minorHAnsi"/>
        </w:rPr>
        <w:t>(3-4):144-158.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210.</w:t>
      </w:r>
      <w:r w:rsidRPr="00F65E92">
        <w:rPr>
          <w:rFonts w:cstheme="minorHAnsi"/>
        </w:rPr>
        <w:tab/>
        <w:t xml:space="preserve">Huehn J, Siegmund K, Lehmann JC, Siewert C, Haubold U, Feuerer M, Debes GF, Lauber J, Frey O, Przybylski GK, Niesner U, de la Rosa M, Schmidt CA, Brauer R, Buer J, Scheffold A, Hamann A: </w:t>
      </w:r>
      <w:r w:rsidRPr="00F65E92">
        <w:rPr>
          <w:rFonts w:cstheme="minorHAnsi"/>
          <w:b/>
          <w:bCs/>
        </w:rPr>
        <w:t>Developmental stage, phenotype, and migration distinguish naive- and effector/memory-like CD4+ regulatory T cells</w:t>
      </w:r>
      <w:r w:rsidRPr="00F65E92">
        <w:rPr>
          <w:rFonts w:cstheme="minorHAnsi"/>
        </w:rPr>
        <w:t xml:space="preserve">. </w:t>
      </w:r>
      <w:r w:rsidRPr="00F65E92">
        <w:rPr>
          <w:rFonts w:cstheme="minorHAnsi"/>
          <w:i/>
          <w:iCs/>
        </w:rPr>
        <w:t xml:space="preserve">J Exp Med </w:t>
      </w:r>
      <w:r w:rsidRPr="00F65E92">
        <w:rPr>
          <w:rFonts w:cstheme="minorHAnsi"/>
        </w:rPr>
        <w:t xml:space="preserve">2004, </w:t>
      </w:r>
      <w:r w:rsidRPr="00F65E92">
        <w:rPr>
          <w:rFonts w:cstheme="minorHAnsi"/>
          <w:b/>
          <w:bCs/>
        </w:rPr>
        <w:t>199</w:t>
      </w:r>
      <w:r w:rsidRPr="00F65E92">
        <w:rPr>
          <w:rFonts w:cstheme="minorHAnsi"/>
        </w:rPr>
        <w:t>(3):303-313.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211.</w:t>
      </w:r>
      <w:r w:rsidRPr="00F65E92">
        <w:rPr>
          <w:rFonts w:cstheme="minorHAnsi"/>
        </w:rPr>
        <w:tab/>
        <w:t xml:space="preserve">Hansen W, Buer J: </w:t>
      </w:r>
      <w:r w:rsidRPr="00F65E92">
        <w:rPr>
          <w:rFonts w:cstheme="minorHAnsi"/>
          <w:b/>
          <w:bCs/>
        </w:rPr>
        <w:t>Role of regulatory T cells for the outcome of allo- and autoimmune responses</w:t>
      </w:r>
      <w:r w:rsidRPr="00F65E92">
        <w:rPr>
          <w:rFonts w:cstheme="minorHAnsi"/>
        </w:rPr>
        <w:t xml:space="preserve">. </w:t>
      </w:r>
      <w:r w:rsidRPr="00F65E92">
        <w:rPr>
          <w:rFonts w:cstheme="minorHAnsi"/>
          <w:i/>
          <w:iCs/>
        </w:rPr>
        <w:t xml:space="preserve">Transfus Med Hemother </w:t>
      </w:r>
      <w:r w:rsidRPr="00F65E92">
        <w:rPr>
          <w:rFonts w:cstheme="minorHAnsi"/>
        </w:rPr>
        <w:t xml:space="preserve">2004, </w:t>
      </w:r>
      <w:r w:rsidRPr="00F65E92">
        <w:rPr>
          <w:rFonts w:cstheme="minorHAnsi"/>
          <w:b/>
          <w:bCs/>
        </w:rPr>
        <w:t>31</w:t>
      </w:r>
      <w:r w:rsidRPr="00F65E92">
        <w:rPr>
          <w:rFonts w:cstheme="minorHAnsi"/>
        </w:rPr>
        <w:t>:322-331.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212.</w:t>
      </w:r>
      <w:r w:rsidRPr="00F65E92">
        <w:rPr>
          <w:rFonts w:cstheme="minorHAnsi"/>
        </w:rPr>
        <w:tab/>
        <w:t xml:space="preserve">Eschbach M, Schreiber K, Trunk K, Buer J, Jahn D, Schobert M: </w:t>
      </w:r>
      <w:r w:rsidRPr="00F65E92">
        <w:rPr>
          <w:rFonts w:cstheme="minorHAnsi"/>
          <w:b/>
          <w:bCs/>
        </w:rPr>
        <w:t>Long-term anaerobic survival of the opportunistic pathogen Pseudomonas aeruginosa via pyruvate fermentation</w:t>
      </w:r>
      <w:r w:rsidRPr="00F65E92">
        <w:rPr>
          <w:rFonts w:cstheme="minorHAnsi"/>
        </w:rPr>
        <w:t xml:space="preserve">. </w:t>
      </w:r>
      <w:r w:rsidRPr="00F65E92">
        <w:rPr>
          <w:rFonts w:cstheme="minorHAnsi"/>
          <w:i/>
          <w:iCs/>
        </w:rPr>
        <w:t xml:space="preserve">J Bacteriol </w:t>
      </w:r>
      <w:r w:rsidRPr="00F65E92">
        <w:rPr>
          <w:rFonts w:cstheme="minorHAnsi"/>
        </w:rPr>
        <w:t xml:space="preserve">2004, </w:t>
      </w:r>
      <w:r w:rsidRPr="00F65E92">
        <w:rPr>
          <w:rFonts w:cstheme="minorHAnsi"/>
          <w:b/>
          <w:bCs/>
        </w:rPr>
        <w:t>186</w:t>
      </w:r>
      <w:r w:rsidRPr="00F65E92">
        <w:rPr>
          <w:rFonts w:cstheme="minorHAnsi"/>
        </w:rPr>
        <w:t>(14):4596-4604.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213.</w:t>
      </w:r>
      <w:r w:rsidRPr="00F65E92">
        <w:rPr>
          <w:rFonts w:cstheme="minorHAnsi"/>
        </w:rPr>
        <w:tab/>
        <w:t xml:space="preserve">Bruder D, Westendorf AM, Geffers R, Gruber AD, Gereke M, Enelow RI, Buer J: </w:t>
      </w:r>
      <w:r w:rsidRPr="00F65E92">
        <w:rPr>
          <w:rFonts w:cstheme="minorHAnsi"/>
          <w:b/>
          <w:bCs/>
        </w:rPr>
        <w:t>CD4 T Lymphocyte-mediated lung disease: steady state between pathological and tolerogenic immune reactions</w:t>
      </w:r>
      <w:r w:rsidRPr="00F65E92">
        <w:rPr>
          <w:rFonts w:cstheme="minorHAnsi"/>
        </w:rPr>
        <w:t xml:space="preserve">. </w:t>
      </w:r>
      <w:r w:rsidRPr="00F65E92">
        <w:rPr>
          <w:rFonts w:cstheme="minorHAnsi"/>
          <w:i/>
          <w:iCs/>
        </w:rPr>
        <w:t xml:space="preserve">Am J Respir Crit Care Med </w:t>
      </w:r>
      <w:r w:rsidRPr="00F65E92">
        <w:rPr>
          <w:rFonts w:cstheme="minorHAnsi"/>
        </w:rPr>
        <w:t xml:space="preserve">2004, </w:t>
      </w:r>
      <w:r w:rsidRPr="00F65E92">
        <w:rPr>
          <w:rFonts w:cstheme="minorHAnsi"/>
          <w:b/>
          <w:bCs/>
        </w:rPr>
        <w:t>170</w:t>
      </w:r>
      <w:r w:rsidRPr="00F65E92">
        <w:rPr>
          <w:rFonts w:cstheme="minorHAnsi"/>
        </w:rPr>
        <w:t>(11):1145-1152.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214.</w:t>
      </w:r>
      <w:r w:rsidRPr="00F65E92">
        <w:rPr>
          <w:rFonts w:cstheme="minorHAnsi"/>
        </w:rPr>
        <w:tab/>
        <w:t xml:space="preserve">Bruder D, Probst-Kepper M, Westendorf AM, Geffers R, Beissert S, Loser K, von Boehmer H, Buer J, Hansen W: </w:t>
      </w:r>
      <w:r w:rsidRPr="00F65E92">
        <w:rPr>
          <w:rFonts w:cstheme="minorHAnsi"/>
          <w:b/>
          <w:bCs/>
        </w:rPr>
        <w:t>Neuropilin-1: a surface marker of regulatory T cells</w:t>
      </w:r>
      <w:r w:rsidRPr="00F65E92">
        <w:rPr>
          <w:rFonts w:cstheme="minorHAnsi"/>
        </w:rPr>
        <w:t xml:space="preserve">. </w:t>
      </w:r>
      <w:r w:rsidRPr="00F65E92">
        <w:rPr>
          <w:rFonts w:cstheme="minorHAnsi"/>
          <w:i/>
          <w:iCs/>
        </w:rPr>
        <w:t xml:space="preserve">Eur J Immunol </w:t>
      </w:r>
      <w:r w:rsidRPr="00F65E92">
        <w:rPr>
          <w:rFonts w:cstheme="minorHAnsi"/>
        </w:rPr>
        <w:t xml:space="preserve">2004, </w:t>
      </w:r>
      <w:r w:rsidRPr="00F65E92">
        <w:rPr>
          <w:rFonts w:cstheme="minorHAnsi"/>
          <w:b/>
          <w:bCs/>
        </w:rPr>
        <w:t>34</w:t>
      </w:r>
      <w:r w:rsidRPr="00F65E92">
        <w:rPr>
          <w:rFonts w:cstheme="minorHAnsi"/>
        </w:rPr>
        <w:t>(3):623-630.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215.</w:t>
      </w:r>
      <w:r w:rsidRPr="00F65E92">
        <w:rPr>
          <w:rFonts w:cstheme="minorHAnsi"/>
        </w:rPr>
        <w:tab/>
        <w:t xml:space="preserve">Bohn E, Muller S, Lauber J, Geffers R, Speer N, Spieth C, Krejci J, Manncke B, Buer J, Zell A, Autenrieth IB: </w:t>
      </w:r>
      <w:r w:rsidRPr="00F65E92">
        <w:rPr>
          <w:rFonts w:cstheme="minorHAnsi"/>
          <w:b/>
          <w:bCs/>
        </w:rPr>
        <w:t>Gene expression patterns of epithelial cells modulated by pathogenicity factors of Yersinia enterocolitica</w:t>
      </w:r>
      <w:r w:rsidRPr="00F65E92">
        <w:rPr>
          <w:rFonts w:cstheme="minorHAnsi"/>
        </w:rPr>
        <w:t xml:space="preserve">. </w:t>
      </w:r>
      <w:r w:rsidRPr="00F65E92">
        <w:rPr>
          <w:rFonts w:cstheme="minorHAnsi"/>
          <w:i/>
          <w:iCs/>
        </w:rPr>
        <w:t xml:space="preserve">Cell Microbiol </w:t>
      </w:r>
      <w:r w:rsidRPr="00F65E92">
        <w:rPr>
          <w:rFonts w:cstheme="minorHAnsi"/>
        </w:rPr>
        <w:t xml:space="preserve">2004, </w:t>
      </w:r>
      <w:r w:rsidRPr="00F65E92">
        <w:rPr>
          <w:rFonts w:cstheme="minorHAnsi"/>
          <w:b/>
          <w:bCs/>
        </w:rPr>
        <w:t>6</w:t>
      </w:r>
      <w:r w:rsidRPr="00F65E92">
        <w:rPr>
          <w:rFonts w:cstheme="minorHAnsi"/>
        </w:rPr>
        <w:t>(2):129-141.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216.</w:t>
      </w:r>
      <w:r w:rsidRPr="00F65E92">
        <w:rPr>
          <w:rFonts w:cstheme="minorHAnsi"/>
        </w:rPr>
        <w:tab/>
        <w:t xml:space="preserve">Wuestefeld T, Klein C, Streetz KL, Betz U, Lauber J, Buer J, Manns MP, Muller W, Trautwein C: </w:t>
      </w:r>
      <w:r w:rsidRPr="00F65E92">
        <w:rPr>
          <w:rFonts w:cstheme="minorHAnsi"/>
          <w:b/>
          <w:bCs/>
        </w:rPr>
        <w:t>Interleukin-6/glycoprotein 130-dependent pathways are protective during liver regeneration</w:t>
      </w:r>
      <w:r w:rsidRPr="00F65E92">
        <w:rPr>
          <w:rFonts w:cstheme="minorHAnsi"/>
        </w:rPr>
        <w:t xml:space="preserve">. </w:t>
      </w:r>
      <w:r w:rsidRPr="00F65E92">
        <w:rPr>
          <w:rFonts w:cstheme="minorHAnsi"/>
          <w:i/>
          <w:iCs/>
        </w:rPr>
        <w:t xml:space="preserve">J Biol Chem </w:t>
      </w:r>
      <w:r w:rsidRPr="00F65E92">
        <w:rPr>
          <w:rFonts w:cstheme="minorHAnsi"/>
        </w:rPr>
        <w:t xml:space="preserve">2003, </w:t>
      </w:r>
      <w:r w:rsidRPr="00F65E92">
        <w:rPr>
          <w:rFonts w:cstheme="minorHAnsi"/>
          <w:b/>
          <w:bCs/>
        </w:rPr>
        <w:t>278</w:t>
      </w:r>
      <w:r w:rsidRPr="00F65E92">
        <w:rPr>
          <w:rFonts w:cstheme="minorHAnsi"/>
        </w:rPr>
        <w:t>(13):11281-11288.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217.</w:t>
      </w:r>
      <w:r w:rsidRPr="00F65E92">
        <w:rPr>
          <w:rFonts w:cstheme="minorHAnsi"/>
        </w:rPr>
        <w:tab/>
        <w:t xml:space="preserve">Walter U, Toepfer T, Dittmar KE, Kretschmer K, Lauber J, Weiss S, Servos G, Lechner O, Scherbaum WA, Bornstein SR, Von Boehmer H, Buer J: </w:t>
      </w:r>
      <w:r w:rsidRPr="00F65E92">
        <w:rPr>
          <w:rFonts w:cstheme="minorHAnsi"/>
          <w:b/>
          <w:bCs/>
        </w:rPr>
        <w:t>Pancreatic NOD beta cells express MHC class II protein and the frequency of I-A(g7) mRNA-expressing beta cells strongly increases during progression to autoimmune diabetes</w:t>
      </w:r>
      <w:r w:rsidRPr="00F65E92">
        <w:rPr>
          <w:rFonts w:cstheme="minorHAnsi"/>
        </w:rPr>
        <w:t xml:space="preserve">. </w:t>
      </w:r>
      <w:r w:rsidRPr="00F65E92">
        <w:rPr>
          <w:rFonts w:cstheme="minorHAnsi"/>
          <w:i/>
          <w:iCs/>
        </w:rPr>
        <w:t xml:space="preserve">Diabetologia </w:t>
      </w:r>
      <w:r w:rsidRPr="00F65E92">
        <w:rPr>
          <w:rFonts w:cstheme="minorHAnsi"/>
        </w:rPr>
        <w:t xml:space="preserve">2003, </w:t>
      </w:r>
      <w:r w:rsidRPr="00F65E92">
        <w:rPr>
          <w:rFonts w:cstheme="minorHAnsi"/>
          <w:b/>
          <w:bCs/>
        </w:rPr>
        <w:t>46</w:t>
      </w:r>
      <w:r w:rsidRPr="00F65E92">
        <w:rPr>
          <w:rFonts w:cstheme="minorHAnsi"/>
        </w:rPr>
        <w:t>(8):1106-1114.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218.</w:t>
      </w:r>
      <w:r w:rsidRPr="00F65E92">
        <w:rPr>
          <w:rFonts w:cstheme="minorHAnsi"/>
        </w:rPr>
        <w:tab/>
        <w:t xml:space="preserve">Schrader AJ, Lauber J, Lechner O, Heidenreich A, Hofmann R, Buer J: </w:t>
      </w:r>
      <w:r w:rsidRPr="00F65E92">
        <w:rPr>
          <w:rFonts w:cstheme="minorHAnsi"/>
          <w:b/>
          <w:bCs/>
        </w:rPr>
        <w:t>Application of real-time reverse transcriptase-polymerase chain reaction in urological oncology</w:t>
      </w:r>
      <w:r w:rsidRPr="00F65E92">
        <w:rPr>
          <w:rFonts w:cstheme="minorHAnsi"/>
        </w:rPr>
        <w:t xml:space="preserve">. </w:t>
      </w:r>
      <w:r w:rsidRPr="00F65E92">
        <w:rPr>
          <w:rFonts w:cstheme="minorHAnsi"/>
          <w:i/>
          <w:iCs/>
        </w:rPr>
        <w:t xml:space="preserve">J Urol </w:t>
      </w:r>
      <w:r w:rsidRPr="00F65E92">
        <w:rPr>
          <w:rFonts w:cstheme="minorHAnsi"/>
        </w:rPr>
        <w:t xml:space="preserve">2003, </w:t>
      </w:r>
      <w:r w:rsidRPr="00F65E92">
        <w:rPr>
          <w:rFonts w:cstheme="minorHAnsi"/>
          <w:b/>
          <w:bCs/>
        </w:rPr>
        <w:t>169</w:t>
      </w:r>
      <w:r w:rsidRPr="00F65E92">
        <w:rPr>
          <w:rFonts w:cstheme="minorHAnsi"/>
        </w:rPr>
        <w:t>(5):1858-1864.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219.</w:t>
      </w:r>
      <w:r w:rsidRPr="00F65E92">
        <w:rPr>
          <w:rFonts w:cstheme="minorHAnsi"/>
        </w:rPr>
        <w:tab/>
        <w:t xml:space="preserve">Satyanarayana A, Wiemann SU, Buer J, Lauber J, Dittmar KE, Wustefeld T, Blasco MA, Manns MP, Rudolph KL: </w:t>
      </w:r>
      <w:r w:rsidRPr="00F65E92">
        <w:rPr>
          <w:rFonts w:cstheme="minorHAnsi"/>
          <w:b/>
          <w:bCs/>
        </w:rPr>
        <w:t>Telomere shortening impairs organ regeneration by inhibiting cell cycle re-entry of a subpopulation of cells</w:t>
      </w:r>
      <w:r w:rsidRPr="00F65E92">
        <w:rPr>
          <w:rFonts w:cstheme="minorHAnsi"/>
        </w:rPr>
        <w:t xml:space="preserve">. </w:t>
      </w:r>
      <w:r w:rsidRPr="00F65E92">
        <w:rPr>
          <w:rFonts w:cstheme="minorHAnsi"/>
          <w:i/>
          <w:iCs/>
        </w:rPr>
        <w:t xml:space="preserve">EMBO J </w:t>
      </w:r>
      <w:r w:rsidRPr="00F65E92">
        <w:rPr>
          <w:rFonts w:cstheme="minorHAnsi"/>
        </w:rPr>
        <w:t xml:space="preserve">2003, </w:t>
      </w:r>
      <w:r w:rsidRPr="00F65E92">
        <w:rPr>
          <w:rFonts w:cstheme="minorHAnsi"/>
          <w:b/>
          <w:bCs/>
        </w:rPr>
        <w:t>22</w:t>
      </w:r>
      <w:r w:rsidRPr="00F65E92">
        <w:rPr>
          <w:rFonts w:cstheme="minorHAnsi"/>
        </w:rPr>
        <w:t>(15):4003-4013.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220.</w:t>
      </w:r>
      <w:r w:rsidRPr="00F65E92">
        <w:rPr>
          <w:rFonts w:cstheme="minorHAnsi"/>
        </w:rPr>
        <w:tab/>
        <w:t xml:space="preserve">Samson SI, Richard O, Tavian M, Ranson T, Vosshenrich CA, Colucci F, Buer J, Grosveld F, Godin I, Di Santo JP: </w:t>
      </w:r>
      <w:r w:rsidRPr="00F65E92">
        <w:rPr>
          <w:rFonts w:cstheme="minorHAnsi"/>
          <w:b/>
          <w:bCs/>
        </w:rPr>
        <w:t>GATA-3 promotes maturation, IFN-gamma production, and liver-specific homing of NK cells</w:t>
      </w:r>
      <w:r w:rsidRPr="00F65E92">
        <w:rPr>
          <w:rFonts w:cstheme="minorHAnsi"/>
        </w:rPr>
        <w:t xml:space="preserve">. </w:t>
      </w:r>
      <w:r w:rsidRPr="00F65E92">
        <w:rPr>
          <w:rFonts w:cstheme="minorHAnsi"/>
          <w:i/>
          <w:iCs/>
        </w:rPr>
        <w:t xml:space="preserve">Immunity </w:t>
      </w:r>
      <w:r w:rsidRPr="00F65E92">
        <w:rPr>
          <w:rFonts w:cstheme="minorHAnsi"/>
        </w:rPr>
        <w:t xml:space="preserve">2003, </w:t>
      </w:r>
      <w:r w:rsidRPr="00F65E92">
        <w:rPr>
          <w:rFonts w:cstheme="minorHAnsi"/>
          <w:b/>
          <w:bCs/>
        </w:rPr>
        <w:t>19</w:t>
      </w:r>
      <w:r w:rsidRPr="00F65E92">
        <w:rPr>
          <w:rFonts w:cstheme="minorHAnsi"/>
        </w:rPr>
        <w:t>(5):701-711.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221.</w:t>
      </w:r>
      <w:r w:rsidRPr="00F65E92">
        <w:rPr>
          <w:rFonts w:cstheme="minorHAnsi"/>
        </w:rPr>
        <w:tab/>
        <w:t xml:space="preserve">Pulz M, Matussek A, Monazahian M, Tittel A, Nikolic E, Hartmann M, Bellin T, Buer J, Gunzer F: </w:t>
      </w:r>
      <w:r w:rsidRPr="00F65E92">
        <w:rPr>
          <w:rFonts w:cstheme="minorHAnsi"/>
          <w:b/>
          <w:bCs/>
        </w:rPr>
        <w:t>Comparison of a shiga toxin enzyme-linked immunosorbent assay and two types of PCR for detection of shiga toxin-producing Escherichia coli in human stool specimens</w:t>
      </w:r>
      <w:r w:rsidRPr="00F65E92">
        <w:rPr>
          <w:rFonts w:cstheme="minorHAnsi"/>
        </w:rPr>
        <w:t xml:space="preserve">. </w:t>
      </w:r>
      <w:r w:rsidRPr="00F65E92">
        <w:rPr>
          <w:rFonts w:cstheme="minorHAnsi"/>
          <w:i/>
          <w:iCs/>
        </w:rPr>
        <w:t xml:space="preserve">J Clin Microbiol </w:t>
      </w:r>
      <w:r w:rsidRPr="00F65E92">
        <w:rPr>
          <w:rFonts w:cstheme="minorHAnsi"/>
        </w:rPr>
        <w:t xml:space="preserve">2003, </w:t>
      </w:r>
      <w:r w:rsidRPr="00F65E92">
        <w:rPr>
          <w:rFonts w:cstheme="minorHAnsi"/>
          <w:b/>
          <w:bCs/>
        </w:rPr>
        <w:t>41</w:t>
      </w:r>
      <w:r w:rsidRPr="00F65E92">
        <w:rPr>
          <w:rFonts w:cstheme="minorHAnsi"/>
        </w:rPr>
        <w:t>(10):4671-4675.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222.</w:t>
      </w:r>
      <w:r w:rsidRPr="00F65E92">
        <w:rPr>
          <w:rFonts w:cstheme="minorHAnsi"/>
        </w:rPr>
        <w:tab/>
        <w:t xml:space="preserve">Matussek A, Lauber J, Bergau A, Hansen W, Rohde M, Dittmar KE, Gunzer M, Mengel M, Gatzlaff P, Hartmann M, Buer J, Gunzer F: </w:t>
      </w:r>
      <w:r w:rsidRPr="00F65E92">
        <w:rPr>
          <w:rFonts w:cstheme="minorHAnsi"/>
          <w:b/>
          <w:bCs/>
        </w:rPr>
        <w:t>Molecular and functional analysis of Shiga toxin-induced response patterns in human vascular endothelial cells</w:t>
      </w:r>
      <w:r w:rsidRPr="00F65E92">
        <w:rPr>
          <w:rFonts w:cstheme="minorHAnsi"/>
        </w:rPr>
        <w:t xml:space="preserve">. </w:t>
      </w:r>
      <w:r w:rsidRPr="00F65E92">
        <w:rPr>
          <w:rFonts w:cstheme="minorHAnsi"/>
          <w:i/>
          <w:iCs/>
        </w:rPr>
        <w:t xml:space="preserve">Blood </w:t>
      </w:r>
      <w:r w:rsidRPr="00F65E92">
        <w:rPr>
          <w:rFonts w:cstheme="minorHAnsi"/>
        </w:rPr>
        <w:t xml:space="preserve">2003, </w:t>
      </w:r>
      <w:r w:rsidRPr="00F65E92">
        <w:rPr>
          <w:rFonts w:cstheme="minorHAnsi"/>
          <w:b/>
          <w:bCs/>
        </w:rPr>
        <w:t>102</w:t>
      </w:r>
      <w:r w:rsidRPr="00F65E92">
        <w:rPr>
          <w:rFonts w:cstheme="minorHAnsi"/>
        </w:rPr>
        <w:t>(4):1323-1332.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223.</w:t>
      </w:r>
      <w:r w:rsidRPr="00F65E92">
        <w:rPr>
          <w:rFonts w:cstheme="minorHAnsi"/>
        </w:rPr>
        <w:tab/>
        <w:t xml:space="preserve">Franzke A, Piao W, Lauber J, Gatzlaff P, Konecke C, Hansen W, Schmitt-Thomsen A, Hertenstein B, Buer J, Ganser A: </w:t>
      </w:r>
      <w:r w:rsidRPr="00F65E92">
        <w:rPr>
          <w:rFonts w:cstheme="minorHAnsi"/>
          <w:b/>
          <w:bCs/>
        </w:rPr>
        <w:t>G-CSF as immune regulator in T cells expressing the G-CSF receptor: implications for transplantation and autoimmune diseases</w:t>
      </w:r>
      <w:r w:rsidRPr="00F65E92">
        <w:rPr>
          <w:rFonts w:cstheme="minorHAnsi"/>
        </w:rPr>
        <w:t xml:space="preserve">. </w:t>
      </w:r>
      <w:r w:rsidRPr="00F65E92">
        <w:rPr>
          <w:rFonts w:cstheme="minorHAnsi"/>
          <w:i/>
          <w:iCs/>
        </w:rPr>
        <w:t xml:space="preserve">Blood </w:t>
      </w:r>
      <w:r w:rsidRPr="00F65E92">
        <w:rPr>
          <w:rFonts w:cstheme="minorHAnsi"/>
        </w:rPr>
        <w:t xml:space="preserve">2003, </w:t>
      </w:r>
      <w:r w:rsidRPr="00F65E92">
        <w:rPr>
          <w:rFonts w:cstheme="minorHAnsi"/>
          <w:b/>
          <w:bCs/>
        </w:rPr>
        <w:t>102</w:t>
      </w:r>
      <w:r w:rsidRPr="00F65E92">
        <w:rPr>
          <w:rFonts w:cstheme="minorHAnsi"/>
        </w:rPr>
        <w:t>(2):734-739.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224.</w:t>
      </w:r>
      <w:r w:rsidRPr="00F65E92">
        <w:rPr>
          <w:rFonts w:cstheme="minorHAnsi"/>
        </w:rPr>
        <w:tab/>
        <w:t xml:space="preserve">Buer J, Balling R: </w:t>
      </w:r>
      <w:r w:rsidRPr="00F65E92">
        <w:rPr>
          <w:rFonts w:cstheme="minorHAnsi"/>
          <w:b/>
          <w:bCs/>
        </w:rPr>
        <w:t>Mice, microbes and models of infection</w:t>
      </w:r>
      <w:r w:rsidRPr="00F65E92">
        <w:rPr>
          <w:rFonts w:cstheme="minorHAnsi"/>
        </w:rPr>
        <w:t xml:space="preserve">. </w:t>
      </w:r>
      <w:r w:rsidRPr="00F65E92">
        <w:rPr>
          <w:rFonts w:cstheme="minorHAnsi"/>
          <w:i/>
          <w:iCs/>
        </w:rPr>
        <w:t xml:space="preserve">Nat Rev Genet </w:t>
      </w:r>
      <w:r w:rsidRPr="00F65E92">
        <w:rPr>
          <w:rFonts w:cstheme="minorHAnsi"/>
        </w:rPr>
        <w:t xml:space="preserve">2003, </w:t>
      </w:r>
      <w:r w:rsidRPr="00F65E92">
        <w:rPr>
          <w:rFonts w:cstheme="minorHAnsi"/>
          <w:b/>
          <w:bCs/>
        </w:rPr>
        <w:t>4</w:t>
      </w:r>
      <w:r w:rsidRPr="00F65E92">
        <w:rPr>
          <w:rFonts w:cstheme="minorHAnsi"/>
        </w:rPr>
        <w:t>(3):195-205.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225.</w:t>
      </w:r>
      <w:r w:rsidRPr="00F65E92">
        <w:rPr>
          <w:rFonts w:cstheme="minorHAnsi"/>
        </w:rPr>
        <w:tab/>
        <w:t xml:space="preserve">Sechi AS, Buer J, Wehland J, Probst-Kepper M: </w:t>
      </w:r>
      <w:r w:rsidRPr="00F65E92">
        <w:rPr>
          <w:rFonts w:cstheme="minorHAnsi"/>
          <w:b/>
          <w:bCs/>
        </w:rPr>
        <w:t>Changes in actin dynamics at the T-cell/APC interface: implications for T-cell anergy?</w:t>
      </w:r>
      <w:r w:rsidRPr="00F65E92">
        <w:rPr>
          <w:rFonts w:cstheme="minorHAnsi"/>
        </w:rPr>
        <w:t xml:space="preserve"> </w:t>
      </w:r>
      <w:r w:rsidRPr="00F65E92">
        <w:rPr>
          <w:rFonts w:cstheme="minorHAnsi"/>
          <w:i/>
          <w:iCs/>
        </w:rPr>
        <w:t xml:space="preserve">Immunol Rev </w:t>
      </w:r>
      <w:r w:rsidRPr="00F65E92">
        <w:rPr>
          <w:rFonts w:cstheme="minorHAnsi"/>
        </w:rPr>
        <w:t xml:space="preserve">2002, </w:t>
      </w:r>
      <w:r w:rsidRPr="00F65E92">
        <w:rPr>
          <w:rFonts w:cstheme="minorHAnsi"/>
          <w:b/>
          <w:bCs/>
        </w:rPr>
        <w:t>189</w:t>
      </w:r>
      <w:r w:rsidRPr="00F65E92">
        <w:rPr>
          <w:rFonts w:cstheme="minorHAnsi"/>
        </w:rPr>
        <w:t>:98-110.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226.</w:t>
      </w:r>
      <w:r w:rsidRPr="00F65E92">
        <w:rPr>
          <w:rFonts w:cstheme="minorHAnsi"/>
        </w:rPr>
        <w:tab/>
        <w:t xml:space="preserve">Schrader AJ, Lechner O, Templin M, Dittmar KE, Machtens S, Mengel M, Probst-Kepper M, Franzke A, Wollensak T, Gatzlaff P, Atzpodien J, Buer J, Lauber J: </w:t>
      </w:r>
      <w:r w:rsidRPr="00F65E92">
        <w:rPr>
          <w:rFonts w:cstheme="minorHAnsi"/>
          <w:b/>
          <w:bCs/>
        </w:rPr>
        <w:t>CXCR4/CXCL12 expression and signalling in kidney cancer</w:t>
      </w:r>
      <w:r w:rsidRPr="00F65E92">
        <w:rPr>
          <w:rFonts w:cstheme="minorHAnsi"/>
        </w:rPr>
        <w:t xml:space="preserve">. </w:t>
      </w:r>
      <w:r w:rsidRPr="00F65E92">
        <w:rPr>
          <w:rFonts w:cstheme="minorHAnsi"/>
          <w:i/>
          <w:iCs/>
        </w:rPr>
        <w:t xml:space="preserve">Br J Cancer </w:t>
      </w:r>
      <w:r w:rsidRPr="00F65E92">
        <w:rPr>
          <w:rFonts w:cstheme="minorHAnsi"/>
        </w:rPr>
        <w:t xml:space="preserve">2002, </w:t>
      </w:r>
      <w:r w:rsidRPr="00F65E92">
        <w:rPr>
          <w:rFonts w:cstheme="minorHAnsi"/>
          <w:b/>
          <w:bCs/>
        </w:rPr>
        <w:t>86</w:t>
      </w:r>
      <w:r w:rsidRPr="00F65E92">
        <w:rPr>
          <w:rFonts w:cstheme="minorHAnsi"/>
        </w:rPr>
        <w:t>(8):1250-1256.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227.</w:t>
      </w:r>
      <w:r w:rsidRPr="00F65E92">
        <w:rPr>
          <w:rFonts w:cstheme="minorHAnsi"/>
        </w:rPr>
        <w:tab/>
        <w:t xml:space="preserve">Salunkhe P, von Götz F, Wiehlmann L, Lauber J, Buer J, Tümmler B: </w:t>
      </w:r>
      <w:r w:rsidRPr="00F65E92">
        <w:rPr>
          <w:rFonts w:cstheme="minorHAnsi"/>
          <w:b/>
          <w:bCs/>
        </w:rPr>
        <w:t>GeneChip expression analysis of the response of Pseudomonas aeruginosa to Paraquat-induced superoxide stress</w:t>
      </w:r>
      <w:r w:rsidRPr="00F65E92">
        <w:rPr>
          <w:rFonts w:cstheme="minorHAnsi"/>
        </w:rPr>
        <w:t xml:space="preserve">. </w:t>
      </w:r>
      <w:r w:rsidRPr="00F65E92">
        <w:rPr>
          <w:rFonts w:cstheme="minorHAnsi"/>
          <w:i/>
          <w:iCs/>
        </w:rPr>
        <w:t xml:space="preserve">Genome Letters </w:t>
      </w:r>
      <w:r w:rsidRPr="00F65E92">
        <w:rPr>
          <w:rFonts w:cstheme="minorHAnsi"/>
        </w:rPr>
        <w:t xml:space="preserve">2002, </w:t>
      </w:r>
      <w:r w:rsidRPr="00F65E92">
        <w:rPr>
          <w:rFonts w:cstheme="minorHAnsi"/>
          <w:b/>
          <w:bCs/>
        </w:rPr>
        <w:t>4</w:t>
      </w:r>
      <w:r w:rsidRPr="00F65E92">
        <w:rPr>
          <w:rFonts w:cstheme="minorHAnsi"/>
        </w:rPr>
        <w:t>:165-174.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228.</w:t>
      </w:r>
      <w:r w:rsidRPr="00F65E92">
        <w:rPr>
          <w:rFonts w:cstheme="minorHAnsi"/>
        </w:rPr>
        <w:tab/>
        <w:t xml:space="preserve">Lechner O, Bruder D, Lauber J, Buer J: </w:t>
      </w:r>
      <w:r w:rsidRPr="00F65E92">
        <w:rPr>
          <w:rFonts w:cstheme="minorHAnsi"/>
          <w:b/>
          <w:bCs/>
        </w:rPr>
        <w:t>Anerge T-Zellen: Immunregulatoren für die Klinik</w:t>
      </w:r>
      <w:r w:rsidRPr="00F65E92">
        <w:rPr>
          <w:rFonts w:cstheme="minorHAnsi"/>
        </w:rPr>
        <w:t xml:space="preserve">. </w:t>
      </w:r>
      <w:r w:rsidRPr="00F65E92">
        <w:rPr>
          <w:rFonts w:cstheme="minorHAnsi"/>
          <w:i/>
          <w:iCs/>
        </w:rPr>
        <w:t xml:space="preserve">Die gelben Hefte </w:t>
      </w:r>
      <w:r w:rsidRPr="00F65E92">
        <w:rPr>
          <w:rFonts w:cstheme="minorHAnsi"/>
        </w:rPr>
        <w:t xml:space="preserve">2002, </w:t>
      </w:r>
      <w:r w:rsidRPr="00F65E92">
        <w:rPr>
          <w:rFonts w:cstheme="minorHAnsi"/>
          <w:b/>
          <w:bCs/>
        </w:rPr>
        <w:t>42</w:t>
      </w:r>
      <w:r w:rsidRPr="00F65E92">
        <w:rPr>
          <w:rFonts w:cstheme="minorHAnsi"/>
        </w:rPr>
        <w:t>:17-26.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229.</w:t>
      </w:r>
      <w:r w:rsidRPr="00F65E92">
        <w:rPr>
          <w:rFonts w:cstheme="minorHAnsi"/>
        </w:rPr>
        <w:tab/>
        <w:t xml:space="preserve">Garritsen HSP, Macke L, Lauber J, Buer J, Pagelow U, Rohde M, Hannig H, Pies A, Wormann B, Lindenmaier W, Dittmar KEJ: </w:t>
      </w:r>
      <w:r w:rsidRPr="00F65E92">
        <w:rPr>
          <w:rFonts w:cstheme="minorHAnsi"/>
          <w:b/>
          <w:bCs/>
        </w:rPr>
        <w:t>Genetically modified dendritic cells expressing two melanoma specific antigens simultaneously.</w:t>
      </w:r>
      <w:r w:rsidRPr="00F65E92">
        <w:rPr>
          <w:rFonts w:cstheme="minorHAnsi"/>
        </w:rPr>
        <w:t xml:space="preserve"> </w:t>
      </w:r>
      <w:r w:rsidRPr="00F65E92">
        <w:rPr>
          <w:rFonts w:cstheme="minorHAnsi"/>
          <w:i/>
          <w:iCs/>
        </w:rPr>
        <w:t xml:space="preserve">Transfusion </w:t>
      </w:r>
      <w:r w:rsidRPr="00F65E92">
        <w:rPr>
          <w:rFonts w:cstheme="minorHAnsi"/>
        </w:rPr>
        <w:t xml:space="preserve">2002, </w:t>
      </w:r>
      <w:r w:rsidRPr="00F65E92">
        <w:rPr>
          <w:rFonts w:cstheme="minorHAnsi"/>
          <w:b/>
          <w:bCs/>
        </w:rPr>
        <w:t>42</w:t>
      </w:r>
      <w:r w:rsidRPr="00F65E92">
        <w:rPr>
          <w:rFonts w:cstheme="minorHAnsi"/>
        </w:rPr>
        <w:t>(9):50s-50s.</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230.</w:t>
      </w:r>
      <w:r w:rsidRPr="00F65E92">
        <w:rPr>
          <w:rFonts w:cstheme="minorHAnsi"/>
        </w:rPr>
        <w:tab/>
        <w:t xml:space="preserve">Ehlers S, Lehmann J, Muller K, Laskay T, Buer J, Lauber J: </w:t>
      </w:r>
      <w:r w:rsidRPr="00F65E92">
        <w:rPr>
          <w:rFonts w:cstheme="minorHAnsi"/>
          <w:b/>
          <w:bCs/>
        </w:rPr>
        <w:t>Measuring immune responses in vivo</w:t>
      </w:r>
      <w:r w:rsidRPr="00F65E92">
        <w:rPr>
          <w:rFonts w:cstheme="minorHAnsi"/>
        </w:rPr>
        <w:t xml:space="preserve">. </w:t>
      </w:r>
      <w:r w:rsidRPr="00F65E92">
        <w:rPr>
          <w:rFonts w:cstheme="minorHAnsi"/>
          <w:i/>
          <w:iCs/>
        </w:rPr>
        <w:t xml:space="preserve">Method Microbiol </w:t>
      </w:r>
      <w:r w:rsidRPr="00F65E92">
        <w:rPr>
          <w:rFonts w:cstheme="minorHAnsi"/>
        </w:rPr>
        <w:t xml:space="preserve">2002, </w:t>
      </w:r>
      <w:r w:rsidRPr="00F65E92">
        <w:rPr>
          <w:rFonts w:cstheme="minorHAnsi"/>
          <w:b/>
          <w:bCs/>
        </w:rPr>
        <w:t>32</w:t>
      </w:r>
      <w:r w:rsidRPr="00F65E92">
        <w:rPr>
          <w:rFonts w:cstheme="minorHAnsi"/>
        </w:rPr>
        <w:t>:403-431.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231.</w:t>
      </w:r>
      <w:r w:rsidRPr="00F65E92">
        <w:rPr>
          <w:rFonts w:cstheme="minorHAnsi"/>
        </w:rPr>
        <w:tab/>
        <w:t xml:space="preserve">Lechner O, Lauber J, Franzke A, Sarukhan A, von Boehmer H, Buer J: </w:t>
      </w:r>
      <w:r w:rsidRPr="00F65E92">
        <w:rPr>
          <w:rFonts w:cstheme="minorHAnsi"/>
          <w:b/>
          <w:bCs/>
        </w:rPr>
        <w:t>Fingerprints of anergic T cells</w:t>
      </w:r>
      <w:r w:rsidRPr="00F65E92">
        <w:rPr>
          <w:rFonts w:cstheme="minorHAnsi"/>
        </w:rPr>
        <w:t xml:space="preserve">. </w:t>
      </w:r>
      <w:r w:rsidRPr="00F65E92">
        <w:rPr>
          <w:rFonts w:cstheme="minorHAnsi"/>
          <w:i/>
          <w:iCs/>
        </w:rPr>
        <w:t xml:space="preserve">Curr Biol </w:t>
      </w:r>
      <w:r w:rsidRPr="00F65E92">
        <w:rPr>
          <w:rFonts w:cstheme="minorHAnsi"/>
        </w:rPr>
        <w:t xml:space="preserve">2001, </w:t>
      </w:r>
      <w:r w:rsidRPr="00F65E92">
        <w:rPr>
          <w:rFonts w:cstheme="minorHAnsi"/>
          <w:b/>
          <w:bCs/>
        </w:rPr>
        <w:t>11</w:t>
      </w:r>
      <w:r w:rsidRPr="00F65E92">
        <w:rPr>
          <w:rFonts w:cstheme="minorHAnsi"/>
        </w:rPr>
        <w:t>(8):587-595.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232.</w:t>
      </w:r>
      <w:r w:rsidRPr="00F65E92">
        <w:rPr>
          <w:rFonts w:cstheme="minorHAnsi"/>
        </w:rPr>
        <w:tab/>
        <w:t xml:space="preserve">Hess S, Rheinheimer C, Tidow F, Bartling G, Kaps C, Lauber J, Buer J, Klos A: </w:t>
      </w:r>
      <w:r w:rsidRPr="00F65E92">
        <w:rPr>
          <w:rFonts w:cstheme="minorHAnsi"/>
          <w:b/>
          <w:bCs/>
        </w:rPr>
        <w:t>The reprogrammed host: Chlamydia trachomatis-induced up-regulation of glycoprotein 130 cytokines, transcription factors, and antiapoptotic genes</w:t>
      </w:r>
      <w:r w:rsidRPr="00F65E92">
        <w:rPr>
          <w:rFonts w:cstheme="minorHAnsi"/>
        </w:rPr>
        <w:t xml:space="preserve">. </w:t>
      </w:r>
      <w:r w:rsidRPr="00F65E92">
        <w:rPr>
          <w:rFonts w:cstheme="minorHAnsi"/>
          <w:i/>
          <w:iCs/>
        </w:rPr>
        <w:t xml:space="preserve">Arthritis Rheum </w:t>
      </w:r>
      <w:r w:rsidRPr="00F65E92">
        <w:rPr>
          <w:rFonts w:cstheme="minorHAnsi"/>
        </w:rPr>
        <w:t xml:space="preserve">2001, </w:t>
      </w:r>
      <w:r w:rsidRPr="00F65E92">
        <w:rPr>
          <w:rFonts w:cstheme="minorHAnsi"/>
          <w:b/>
          <w:bCs/>
        </w:rPr>
        <w:t>44</w:t>
      </w:r>
      <w:r w:rsidRPr="00F65E92">
        <w:rPr>
          <w:rFonts w:cstheme="minorHAnsi"/>
        </w:rPr>
        <w:t>(10):2392-2401.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233.</w:t>
      </w:r>
      <w:r w:rsidRPr="00F65E92">
        <w:rPr>
          <w:rFonts w:cstheme="minorHAnsi"/>
        </w:rPr>
        <w:tab/>
        <w:t xml:space="preserve">Franzke A, Buer J, Probst-Kepper M, Lindig C, Framzle M, Schrader AJ, Ganser A, Atzpodien J: </w:t>
      </w:r>
      <w:r w:rsidRPr="00F65E92">
        <w:rPr>
          <w:rFonts w:cstheme="minorHAnsi"/>
          <w:b/>
          <w:bCs/>
        </w:rPr>
        <w:t>HLA phenotype and cytokine-induced tumor control in advanced renal cell cancer</w:t>
      </w:r>
      <w:r w:rsidRPr="00F65E92">
        <w:rPr>
          <w:rFonts w:cstheme="minorHAnsi"/>
        </w:rPr>
        <w:t xml:space="preserve">. </w:t>
      </w:r>
      <w:r w:rsidRPr="00F65E92">
        <w:rPr>
          <w:rFonts w:cstheme="minorHAnsi"/>
          <w:i/>
          <w:iCs/>
        </w:rPr>
        <w:t xml:space="preserve">Cancer Biother Radiopharm </w:t>
      </w:r>
      <w:r w:rsidRPr="00F65E92">
        <w:rPr>
          <w:rFonts w:cstheme="minorHAnsi"/>
        </w:rPr>
        <w:t xml:space="preserve">2001, </w:t>
      </w:r>
      <w:r w:rsidRPr="00F65E92">
        <w:rPr>
          <w:rFonts w:cstheme="minorHAnsi"/>
          <w:b/>
          <w:bCs/>
        </w:rPr>
        <w:t>16</w:t>
      </w:r>
      <w:r w:rsidRPr="00F65E92">
        <w:rPr>
          <w:rFonts w:cstheme="minorHAnsi"/>
        </w:rPr>
        <w:t>(5):401-409.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234.</w:t>
      </w:r>
      <w:r w:rsidRPr="00F65E92">
        <w:rPr>
          <w:rFonts w:cstheme="minorHAnsi"/>
        </w:rPr>
        <w:tab/>
        <w:t xml:space="preserve">Felske A, Pauling BV, von Canstein HF, Li Y, Lauber J, Buer J, Wagner-Dobler I: </w:t>
      </w:r>
      <w:r w:rsidRPr="00F65E92">
        <w:rPr>
          <w:rFonts w:cstheme="minorHAnsi"/>
          <w:b/>
          <w:bCs/>
        </w:rPr>
        <w:t>Detection of small sequence differences using competitive PCR: molecular monitoring of genetically improved, mercury-reducing bacteria</w:t>
      </w:r>
      <w:r w:rsidRPr="00F65E92">
        <w:rPr>
          <w:rFonts w:cstheme="minorHAnsi"/>
        </w:rPr>
        <w:t xml:space="preserve">. </w:t>
      </w:r>
      <w:r w:rsidRPr="00F65E92">
        <w:rPr>
          <w:rFonts w:cstheme="minorHAnsi"/>
          <w:i/>
          <w:iCs/>
        </w:rPr>
        <w:t xml:space="preserve">Biotechniques </w:t>
      </w:r>
      <w:r w:rsidRPr="00F65E92">
        <w:rPr>
          <w:rFonts w:cstheme="minorHAnsi"/>
        </w:rPr>
        <w:t xml:space="preserve">2001, </w:t>
      </w:r>
      <w:r w:rsidRPr="00F65E92">
        <w:rPr>
          <w:rFonts w:cstheme="minorHAnsi"/>
          <w:b/>
          <w:bCs/>
        </w:rPr>
        <w:t>30</w:t>
      </w:r>
      <w:r w:rsidRPr="00F65E92">
        <w:rPr>
          <w:rFonts w:cstheme="minorHAnsi"/>
        </w:rPr>
        <w:t>(1):142-148.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235.</w:t>
      </w:r>
      <w:r w:rsidRPr="00F65E92">
        <w:rPr>
          <w:rFonts w:cstheme="minorHAnsi"/>
        </w:rPr>
        <w:tab/>
        <w:t xml:space="preserve">Walter U, Franzke A, Sarukhan A, Zober C, von Boehmer H, Buer J, Lechner O: </w:t>
      </w:r>
      <w:r w:rsidRPr="00F65E92">
        <w:rPr>
          <w:rFonts w:cstheme="minorHAnsi"/>
          <w:b/>
          <w:bCs/>
        </w:rPr>
        <w:t>Monitoring gene expression of TNFR family members by beta-cells during development of autoimmune diabetes</w:t>
      </w:r>
      <w:r w:rsidRPr="00F65E92">
        <w:rPr>
          <w:rFonts w:cstheme="minorHAnsi"/>
        </w:rPr>
        <w:t xml:space="preserve">. </w:t>
      </w:r>
      <w:r w:rsidRPr="00F65E92">
        <w:rPr>
          <w:rFonts w:cstheme="minorHAnsi"/>
          <w:i/>
          <w:iCs/>
        </w:rPr>
        <w:t xml:space="preserve">Eur J Immunol </w:t>
      </w:r>
      <w:r w:rsidRPr="00F65E92">
        <w:rPr>
          <w:rFonts w:cstheme="minorHAnsi"/>
        </w:rPr>
        <w:t xml:space="preserve">2000, </w:t>
      </w:r>
      <w:r w:rsidRPr="00F65E92">
        <w:rPr>
          <w:rFonts w:cstheme="minorHAnsi"/>
          <w:b/>
          <w:bCs/>
        </w:rPr>
        <w:t>30</w:t>
      </w:r>
      <w:r w:rsidRPr="00F65E92">
        <w:rPr>
          <w:rFonts w:cstheme="minorHAnsi"/>
        </w:rPr>
        <w:t>(4):1224-1232.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236.</w:t>
      </w:r>
      <w:r w:rsidRPr="00F65E92">
        <w:rPr>
          <w:rFonts w:cstheme="minorHAnsi"/>
        </w:rPr>
        <w:tab/>
        <w:t xml:space="preserve">Schrader AJ, Probst-Kepper M, Grosse J, Kunter U, Schenk F, Franzke A, Atzpodien J, Buer J: </w:t>
      </w:r>
      <w:r w:rsidRPr="00F65E92">
        <w:rPr>
          <w:rFonts w:cstheme="minorHAnsi"/>
          <w:b/>
          <w:bCs/>
        </w:rPr>
        <w:t>Molecular and prognostic classification of advanced melanoma: a multi-marker microcontamination assay of peripheral blood stem cells</w:t>
      </w:r>
      <w:r w:rsidRPr="00F65E92">
        <w:rPr>
          <w:rFonts w:cstheme="minorHAnsi"/>
        </w:rPr>
        <w:t xml:space="preserve">. </w:t>
      </w:r>
      <w:r w:rsidRPr="00F65E92">
        <w:rPr>
          <w:rFonts w:cstheme="minorHAnsi"/>
          <w:i/>
          <w:iCs/>
        </w:rPr>
        <w:t xml:space="preserve">Melanoma Res </w:t>
      </w:r>
      <w:r w:rsidRPr="00F65E92">
        <w:rPr>
          <w:rFonts w:cstheme="minorHAnsi"/>
        </w:rPr>
        <w:t xml:space="preserve">2000, </w:t>
      </w:r>
      <w:r w:rsidRPr="00F65E92">
        <w:rPr>
          <w:rFonts w:cstheme="minorHAnsi"/>
          <w:b/>
          <w:bCs/>
        </w:rPr>
        <w:t>10</w:t>
      </w:r>
      <w:r w:rsidRPr="00F65E92">
        <w:rPr>
          <w:rFonts w:cstheme="minorHAnsi"/>
        </w:rPr>
        <w:t>(4):355-362.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237.</w:t>
      </w:r>
      <w:r w:rsidRPr="00F65E92">
        <w:rPr>
          <w:rFonts w:cstheme="minorHAnsi"/>
        </w:rPr>
        <w:tab/>
        <w:t xml:space="preserve">Schrader AJ, Probst-Kepper M, Grosse J, Kunter U, Franzke A, Sel S, Atzpodien E, Buer J: </w:t>
      </w:r>
      <w:r w:rsidRPr="00F65E92">
        <w:rPr>
          <w:rFonts w:cstheme="minorHAnsi"/>
          <w:b/>
          <w:bCs/>
        </w:rPr>
        <w:t>Tumour microdissemination and survival in metastatic melanoma</w:t>
      </w:r>
      <w:r w:rsidRPr="00F65E92">
        <w:rPr>
          <w:rFonts w:cstheme="minorHAnsi"/>
        </w:rPr>
        <w:t xml:space="preserve">. </w:t>
      </w:r>
      <w:r w:rsidRPr="00F65E92">
        <w:rPr>
          <w:rFonts w:cstheme="minorHAnsi"/>
          <w:i/>
          <w:iCs/>
        </w:rPr>
        <w:t xml:space="preserve">Anticancer Res </w:t>
      </w:r>
      <w:r w:rsidRPr="00F65E92">
        <w:rPr>
          <w:rFonts w:cstheme="minorHAnsi"/>
        </w:rPr>
        <w:t xml:space="preserve">2000, </w:t>
      </w:r>
      <w:r w:rsidRPr="00F65E92">
        <w:rPr>
          <w:rFonts w:cstheme="minorHAnsi"/>
          <w:b/>
          <w:bCs/>
        </w:rPr>
        <w:t>20</w:t>
      </w:r>
      <w:r w:rsidRPr="00F65E92">
        <w:rPr>
          <w:rFonts w:cstheme="minorHAnsi"/>
        </w:rPr>
        <w:t>(5B):3619-3624.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238.</w:t>
      </w:r>
      <w:r w:rsidRPr="00F65E92">
        <w:rPr>
          <w:rFonts w:cstheme="minorHAnsi"/>
        </w:rPr>
        <w:tab/>
        <w:t xml:space="preserve">Oevermann K, Buer J, Hoffmann R, Franzke A, Schrader A, Patzelt T, Kirchner H, Atzpodien J: </w:t>
      </w:r>
      <w:r w:rsidRPr="00F65E92">
        <w:rPr>
          <w:rFonts w:cstheme="minorHAnsi"/>
          <w:b/>
          <w:bCs/>
        </w:rPr>
        <w:t>Capecitabine in the treatment of metastatic renal cell carcinoma</w:t>
      </w:r>
      <w:r w:rsidRPr="00F65E92">
        <w:rPr>
          <w:rFonts w:cstheme="minorHAnsi"/>
        </w:rPr>
        <w:t xml:space="preserve">. </w:t>
      </w:r>
      <w:r w:rsidRPr="00F65E92">
        <w:rPr>
          <w:rFonts w:cstheme="minorHAnsi"/>
          <w:i/>
          <w:iCs/>
        </w:rPr>
        <w:t xml:space="preserve">Br J Cancer </w:t>
      </w:r>
      <w:r w:rsidRPr="00F65E92">
        <w:rPr>
          <w:rFonts w:cstheme="minorHAnsi"/>
        </w:rPr>
        <w:t xml:space="preserve">2000, </w:t>
      </w:r>
      <w:r w:rsidRPr="00F65E92">
        <w:rPr>
          <w:rFonts w:cstheme="minorHAnsi"/>
          <w:b/>
          <w:bCs/>
        </w:rPr>
        <w:t>83</w:t>
      </w:r>
      <w:r w:rsidRPr="00F65E92">
        <w:rPr>
          <w:rFonts w:cstheme="minorHAnsi"/>
        </w:rPr>
        <w:t>(5):583-587.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239.</w:t>
      </w:r>
      <w:r w:rsidRPr="00F65E92">
        <w:rPr>
          <w:rFonts w:cstheme="minorHAnsi"/>
        </w:rPr>
        <w:tab/>
        <w:t xml:space="preserve">Wittke F, Hoffmann R, Buer J, Dallmann I, Oevermann K, Sel S, Wandert T, Ganser A, Atzpodien J: </w:t>
      </w:r>
      <w:r w:rsidRPr="00F65E92">
        <w:rPr>
          <w:rFonts w:cstheme="minorHAnsi"/>
          <w:b/>
          <w:bCs/>
        </w:rPr>
        <w:t>Interleukin 10 (IL-10): an immunosuppressive factor and independent predictor in patients with metastatic renal cell carcinoma</w:t>
      </w:r>
      <w:r w:rsidRPr="00F65E92">
        <w:rPr>
          <w:rFonts w:cstheme="minorHAnsi"/>
        </w:rPr>
        <w:t xml:space="preserve">. </w:t>
      </w:r>
      <w:r w:rsidRPr="00F65E92">
        <w:rPr>
          <w:rFonts w:cstheme="minorHAnsi"/>
          <w:i/>
          <w:iCs/>
        </w:rPr>
        <w:t xml:space="preserve">Br J Cancer </w:t>
      </w:r>
      <w:r w:rsidRPr="00F65E92">
        <w:rPr>
          <w:rFonts w:cstheme="minorHAnsi"/>
        </w:rPr>
        <w:t xml:space="preserve">1999, </w:t>
      </w:r>
      <w:r w:rsidRPr="00F65E92">
        <w:rPr>
          <w:rFonts w:cstheme="minorHAnsi"/>
          <w:b/>
          <w:bCs/>
        </w:rPr>
        <w:t>79</w:t>
      </w:r>
      <w:r w:rsidRPr="00F65E92">
        <w:rPr>
          <w:rFonts w:cstheme="minorHAnsi"/>
        </w:rPr>
        <w:t>(7-8):1182-1184.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240.</w:t>
      </w:r>
      <w:r w:rsidRPr="00F65E92">
        <w:rPr>
          <w:rFonts w:cstheme="minorHAnsi"/>
        </w:rPr>
        <w:tab/>
        <w:t xml:space="preserve">von Boehmer H, Aifantis I, Feinberg J, Lechner O, Saint-Ruf C, Walter U, Buer J, Azogui O: </w:t>
      </w:r>
      <w:r w:rsidRPr="00F65E92">
        <w:rPr>
          <w:rFonts w:cstheme="minorHAnsi"/>
          <w:b/>
          <w:bCs/>
        </w:rPr>
        <w:t>Pleiotropic changes controlled by the pre-T-cell receptor</w:t>
      </w:r>
      <w:r w:rsidRPr="00F65E92">
        <w:rPr>
          <w:rFonts w:cstheme="minorHAnsi"/>
        </w:rPr>
        <w:t xml:space="preserve">. </w:t>
      </w:r>
      <w:r w:rsidRPr="00F65E92">
        <w:rPr>
          <w:rFonts w:cstheme="minorHAnsi"/>
          <w:i/>
          <w:iCs/>
        </w:rPr>
        <w:t xml:space="preserve">Curr Opin Immunol </w:t>
      </w:r>
      <w:r w:rsidRPr="00F65E92">
        <w:rPr>
          <w:rFonts w:cstheme="minorHAnsi"/>
        </w:rPr>
        <w:t xml:space="preserve">1999, </w:t>
      </w:r>
      <w:r w:rsidRPr="00F65E92">
        <w:rPr>
          <w:rFonts w:cstheme="minorHAnsi"/>
          <w:b/>
          <w:bCs/>
        </w:rPr>
        <w:t>11</w:t>
      </w:r>
      <w:r w:rsidRPr="00F65E92">
        <w:rPr>
          <w:rFonts w:cstheme="minorHAnsi"/>
        </w:rPr>
        <w:t>(2):135-142.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241.</w:t>
      </w:r>
      <w:r w:rsidRPr="00F65E92">
        <w:rPr>
          <w:rFonts w:cstheme="minorHAnsi"/>
        </w:rPr>
        <w:tab/>
        <w:t xml:space="preserve">Hoffmann R, Franzke A, Buer J, Sel S, Oevermann K, Duensing A, Probst M, Duensing S, Kirchner H, Ganser A, Atzpodien J: </w:t>
      </w:r>
      <w:r w:rsidRPr="00F65E92">
        <w:rPr>
          <w:rFonts w:cstheme="minorHAnsi"/>
          <w:b/>
          <w:bCs/>
        </w:rPr>
        <w:t>Prognostic impact of in vivo soluble cell adhesion molecules in metastatic renal cell carcinoma</w:t>
      </w:r>
      <w:r w:rsidRPr="00F65E92">
        <w:rPr>
          <w:rFonts w:cstheme="minorHAnsi"/>
        </w:rPr>
        <w:t xml:space="preserve">. </w:t>
      </w:r>
      <w:r w:rsidRPr="00F65E92">
        <w:rPr>
          <w:rFonts w:cstheme="minorHAnsi"/>
          <w:i/>
          <w:iCs/>
        </w:rPr>
        <w:t xml:space="preserve">Br J Cancer </w:t>
      </w:r>
      <w:r w:rsidRPr="00F65E92">
        <w:rPr>
          <w:rFonts w:cstheme="minorHAnsi"/>
        </w:rPr>
        <w:t xml:space="preserve">1999, </w:t>
      </w:r>
      <w:r w:rsidRPr="00F65E92">
        <w:rPr>
          <w:rFonts w:cstheme="minorHAnsi"/>
          <w:b/>
          <w:bCs/>
        </w:rPr>
        <w:t>79</w:t>
      </w:r>
      <w:r w:rsidRPr="00F65E92">
        <w:rPr>
          <w:rFonts w:cstheme="minorHAnsi"/>
        </w:rPr>
        <w:t>(11-12):1742-1745.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242.</w:t>
      </w:r>
      <w:r w:rsidRPr="00F65E92">
        <w:rPr>
          <w:rFonts w:cstheme="minorHAnsi"/>
        </w:rPr>
        <w:tab/>
        <w:t xml:space="preserve">Franzke A, Peest D, Probst-Kepper M, Buer J, Kirchner GI, Brabant G, Kirchner H, Ganser A, Atzpodien J: </w:t>
      </w:r>
      <w:r w:rsidRPr="00F65E92">
        <w:rPr>
          <w:rFonts w:cstheme="minorHAnsi"/>
          <w:b/>
          <w:bCs/>
        </w:rPr>
        <w:t>Autoimmunity resulting from cytokine treatment predicts long-term survival in patients with metastatic renal cell cancer</w:t>
      </w:r>
      <w:r w:rsidRPr="00F65E92">
        <w:rPr>
          <w:rFonts w:cstheme="minorHAnsi"/>
        </w:rPr>
        <w:t xml:space="preserve">. </w:t>
      </w:r>
      <w:r w:rsidRPr="00F65E92">
        <w:rPr>
          <w:rFonts w:cstheme="minorHAnsi"/>
          <w:i/>
          <w:iCs/>
        </w:rPr>
        <w:t xml:space="preserve">J Clin Oncol </w:t>
      </w:r>
      <w:r w:rsidRPr="00F65E92">
        <w:rPr>
          <w:rFonts w:cstheme="minorHAnsi"/>
        </w:rPr>
        <w:t xml:space="preserve">1999, </w:t>
      </w:r>
      <w:r w:rsidRPr="00F65E92">
        <w:rPr>
          <w:rFonts w:cstheme="minorHAnsi"/>
          <w:b/>
          <w:bCs/>
        </w:rPr>
        <w:t>17</w:t>
      </w:r>
      <w:r w:rsidRPr="00F65E92">
        <w:rPr>
          <w:rFonts w:cstheme="minorHAnsi"/>
        </w:rPr>
        <w:t>(2):529-533.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243.</w:t>
      </w:r>
      <w:r w:rsidRPr="00F65E92">
        <w:rPr>
          <w:rFonts w:cstheme="minorHAnsi"/>
        </w:rPr>
        <w:tab/>
        <w:t xml:space="preserve">Atzpodien J, Buer J, Sel S, Janssen J, Oevermann K: </w:t>
      </w:r>
      <w:r w:rsidRPr="00F65E92">
        <w:rPr>
          <w:rFonts w:cstheme="minorHAnsi"/>
          <w:b/>
          <w:bCs/>
        </w:rPr>
        <w:t>Chemoimmunotherapy in the systemic treatment of advanced renal carcinoma</w:t>
      </w:r>
      <w:r w:rsidRPr="00F65E92">
        <w:rPr>
          <w:rFonts w:cstheme="minorHAnsi"/>
        </w:rPr>
        <w:t xml:space="preserve">. </w:t>
      </w:r>
      <w:r w:rsidRPr="00F65E92">
        <w:rPr>
          <w:rFonts w:cstheme="minorHAnsi"/>
          <w:i/>
          <w:iCs/>
        </w:rPr>
        <w:t xml:space="preserve">Urologe A </w:t>
      </w:r>
      <w:r w:rsidRPr="00F65E92">
        <w:rPr>
          <w:rFonts w:cstheme="minorHAnsi"/>
        </w:rPr>
        <w:t xml:space="preserve">1999, </w:t>
      </w:r>
      <w:r w:rsidRPr="00F65E92">
        <w:rPr>
          <w:rFonts w:cstheme="minorHAnsi"/>
          <w:b/>
          <w:bCs/>
        </w:rPr>
        <w:t>38</w:t>
      </w:r>
      <w:r w:rsidRPr="00F65E92">
        <w:rPr>
          <w:rFonts w:cstheme="minorHAnsi"/>
        </w:rPr>
        <w:t>(5):474-478.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244.</w:t>
      </w:r>
      <w:r w:rsidRPr="00F65E92">
        <w:rPr>
          <w:rFonts w:cstheme="minorHAnsi"/>
        </w:rPr>
        <w:tab/>
        <w:t xml:space="preserve">von Boehmer H, Aifantis I, Azogui O, Feinberg J, Saint-Ruf C, Zober C, Garcia C, Buer J: </w:t>
      </w:r>
      <w:r w:rsidRPr="00F65E92">
        <w:rPr>
          <w:rFonts w:cstheme="minorHAnsi"/>
          <w:b/>
          <w:bCs/>
        </w:rPr>
        <w:t>Crucial function of the pre-T-cell receptor (TCR) in TCR beta selection, TCR beta allelic exclusion and alpha beta versus gamma delta lineage commitment</w:t>
      </w:r>
      <w:r w:rsidRPr="00F65E92">
        <w:rPr>
          <w:rFonts w:cstheme="minorHAnsi"/>
        </w:rPr>
        <w:t xml:space="preserve">. </w:t>
      </w:r>
      <w:r w:rsidRPr="00F65E92">
        <w:rPr>
          <w:rFonts w:cstheme="minorHAnsi"/>
          <w:i/>
          <w:iCs/>
        </w:rPr>
        <w:t xml:space="preserve">Immunol Rev </w:t>
      </w:r>
      <w:r w:rsidRPr="00F65E92">
        <w:rPr>
          <w:rFonts w:cstheme="minorHAnsi"/>
        </w:rPr>
        <w:t xml:space="preserve">1998, </w:t>
      </w:r>
      <w:r w:rsidRPr="00F65E92">
        <w:rPr>
          <w:rFonts w:cstheme="minorHAnsi"/>
          <w:b/>
          <w:bCs/>
        </w:rPr>
        <w:t>165</w:t>
      </w:r>
      <w:r w:rsidRPr="00F65E92">
        <w:rPr>
          <w:rFonts w:cstheme="minorHAnsi"/>
        </w:rPr>
        <w:t>:111-119.</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245.</w:t>
      </w:r>
      <w:r w:rsidRPr="00F65E92">
        <w:rPr>
          <w:rFonts w:cstheme="minorHAnsi"/>
        </w:rPr>
        <w:tab/>
        <w:t xml:space="preserve">Sarukhan A, Lanoue A, Franzke A, Brousse N, Buer J, von Boehmer H: </w:t>
      </w:r>
      <w:r w:rsidRPr="00F65E92">
        <w:rPr>
          <w:rFonts w:cstheme="minorHAnsi"/>
          <w:b/>
          <w:bCs/>
        </w:rPr>
        <w:t>Changes in function of antigen-specific lymphocytes correlating with progression towards diabetes in a transgenic model</w:t>
      </w:r>
      <w:r w:rsidRPr="00F65E92">
        <w:rPr>
          <w:rFonts w:cstheme="minorHAnsi"/>
        </w:rPr>
        <w:t xml:space="preserve">. </w:t>
      </w:r>
      <w:r w:rsidRPr="00F65E92">
        <w:rPr>
          <w:rFonts w:cstheme="minorHAnsi"/>
          <w:i/>
          <w:iCs/>
        </w:rPr>
        <w:t xml:space="preserve">EMBO J </w:t>
      </w:r>
      <w:r w:rsidRPr="00F65E92">
        <w:rPr>
          <w:rFonts w:cstheme="minorHAnsi"/>
        </w:rPr>
        <w:t xml:space="preserve">1998, </w:t>
      </w:r>
      <w:r w:rsidRPr="00F65E92">
        <w:rPr>
          <w:rFonts w:cstheme="minorHAnsi"/>
          <w:b/>
          <w:bCs/>
        </w:rPr>
        <w:t>17</w:t>
      </w:r>
      <w:r w:rsidRPr="00F65E92">
        <w:rPr>
          <w:rFonts w:cstheme="minorHAnsi"/>
        </w:rPr>
        <w:t>(1):71-80.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246.</w:t>
      </w:r>
      <w:r w:rsidRPr="00F65E92">
        <w:rPr>
          <w:rFonts w:cstheme="minorHAnsi"/>
        </w:rPr>
        <w:tab/>
        <w:t xml:space="preserve">Kirchner GI, Franzke A, Buer J, Beil W, Probst-Kepper M, Wittke F, Overmann K, Lassmann S, Hoffmann R, Kirchner H, Ganser A, Atzpodien J: </w:t>
      </w:r>
      <w:r w:rsidRPr="00F65E92">
        <w:rPr>
          <w:rFonts w:cstheme="minorHAnsi"/>
          <w:b/>
          <w:bCs/>
        </w:rPr>
        <w:t>Pharmacokinetics of recombinant human interleukin-2 in advanced renal cell carcinoma patients following subcutaneous application</w:t>
      </w:r>
      <w:r w:rsidRPr="00F65E92">
        <w:rPr>
          <w:rFonts w:cstheme="minorHAnsi"/>
        </w:rPr>
        <w:t xml:space="preserve">. </w:t>
      </w:r>
      <w:r w:rsidRPr="00F65E92">
        <w:rPr>
          <w:rFonts w:cstheme="minorHAnsi"/>
          <w:i/>
          <w:iCs/>
        </w:rPr>
        <w:t xml:space="preserve">Br J Clin Pharmacol </w:t>
      </w:r>
      <w:r w:rsidRPr="00F65E92">
        <w:rPr>
          <w:rFonts w:cstheme="minorHAnsi"/>
        </w:rPr>
        <w:t xml:space="preserve">1998, </w:t>
      </w:r>
      <w:r w:rsidRPr="00F65E92">
        <w:rPr>
          <w:rFonts w:cstheme="minorHAnsi"/>
          <w:b/>
          <w:bCs/>
        </w:rPr>
        <w:t>46</w:t>
      </w:r>
      <w:r w:rsidRPr="00F65E92">
        <w:rPr>
          <w:rFonts w:cstheme="minorHAnsi"/>
        </w:rPr>
        <w:t>(1):5-10.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247.</w:t>
      </w:r>
      <w:r w:rsidRPr="00F65E92">
        <w:rPr>
          <w:rFonts w:cstheme="minorHAnsi"/>
        </w:rPr>
        <w:tab/>
        <w:t xml:space="preserve">Hoffmann R, Muller I, Neuber K, Lassmann S, Buer J, Probst M, Oevermann K, Franzke A, Kirchner H, Ganser A, Atzpodien J: </w:t>
      </w:r>
      <w:r w:rsidRPr="00F65E92">
        <w:rPr>
          <w:rFonts w:cstheme="minorHAnsi"/>
          <w:b/>
          <w:bCs/>
        </w:rPr>
        <w:t>Risk and outcome in metastatic malignant melanoma patients receiving DTIC, cisplatin, BCNU and tamoxifen followed by immunotherapy with interleukin 2 and interferon alpha2a</w:t>
      </w:r>
      <w:r w:rsidRPr="00F65E92">
        <w:rPr>
          <w:rFonts w:cstheme="minorHAnsi"/>
        </w:rPr>
        <w:t xml:space="preserve">. </w:t>
      </w:r>
      <w:r w:rsidRPr="00F65E92">
        <w:rPr>
          <w:rFonts w:cstheme="minorHAnsi"/>
          <w:i/>
          <w:iCs/>
        </w:rPr>
        <w:t xml:space="preserve">Br J Cancer </w:t>
      </w:r>
      <w:r w:rsidRPr="00F65E92">
        <w:rPr>
          <w:rFonts w:cstheme="minorHAnsi"/>
        </w:rPr>
        <w:t xml:space="preserve">1998, </w:t>
      </w:r>
      <w:r w:rsidRPr="00F65E92">
        <w:rPr>
          <w:rFonts w:cstheme="minorHAnsi"/>
          <w:b/>
          <w:bCs/>
        </w:rPr>
        <w:t>78</w:t>
      </w:r>
      <w:r w:rsidRPr="00F65E92">
        <w:rPr>
          <w:rFonts w:cstheme="minorHAnsi"/>
        </w:rPr>
        <w:t>(8):1076-1080.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248.</w:t>
      </w:r>
      <w:r w:rsidRPr="00F65E92">
        <w:rPr>
          <w:rFonts w:cstheme="minorHAnsi"/>
        </w:rPr>
        <w:tab/>
        <w:t xml:space="preserve">Franzke A, Probst-Kepper M, Buer J, Duensing S, Hoffmann R, Wittke F, Volkenandt M, Ganser A, Atzpodien J: </w:t>
      </w:r>
      <w:r w:rsidRPr="00F65E92">
        <w:rPr>
          <w:rFonts w:cstheme="minorHAnsi"/>
          <w:b/>
          <w:bCs/>
        </w:rPr>
        <w:t>Elevated pretreatment serum levels of soluble vascular cell adhesion molecule 1 and lactate dehydrogenase as predictors of survival in cutaneous metastatic malignant melanoma</w:t>
      </w:r>
      <w:r w:rsidRPr="00F65E92">
        <w:rPr>
          <w:rFonts w:cstheme="minorHAnsi"/>
        </w:rPr>
        <w:t xml:space="preserve">. </w:t>
      </w:r>
      <w:r w:rsidRPr="00F65E92">
        <w:rPr>
          <w:rFonts w:cstheme="minorHAnsi"/>
          <w:i/>
          <w:iCs/>
        </w:rPr>
        <w:t xml:space="preserve">Br J Cancer </w:t>
      </w:r>
      <w:r w:rsidRPr="00F65E92">
        <w:rPr>
          <w:rFonts w:cstheme="minorHAnsi"/>
        </w:rPr>
        <w:t xml:space="preserve">1998, </w:t>
      </w:r>
      <w:r w:rsidRPr="00F65E92">
        <w:rPr>
          <w:rFonts w:cstheme="minorHAnsi"/>
          <w:b/>
          <w:bCs/>
        </w:rPr>
        <w:t>78</w:t>
      </w:r>
      <w:r w:rsidRPr="00F65E92">
        <w:rPr>
          <w:rFonts w:cstheme="minorHAnsi"/>
        </w:rPr>
        <w:t>(1):40-45.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249.</w:t>
      </w:r>
      <w:r w:rsidRPr="00F65E92">
        <w:rPr>
          <w:rFonts w:cstheme="minorHAnsi"/>
        </w:rPr>
        <w:tab/>
        <w:t xml:space="preserve">Buer J, Lanoue A, Franzke A, Garcia C, von Boehmer H, Sarukhan A: </w:t>
      </w:r>
      <w:r w:rsidRPr="00F65E92">
        <w:rPr>
          <w:rFonts w:cstheme="minorHAnsi"/>
          <w:b/>
          <w:bCs/>
        </w:rPr>
        <w:t>Interleukin 10 secretion and impaired effector function of major histocompatibility complex class II-restricted T cells anergized in vivo</w:t>
      </w:r>
      <w:r w:rsidRPr="00F65E92">
        <w:rPr>
          <w:rFonts w:cstheme="minorHAnsi"/>
        </w:rPr>
        <w:t xml:space="preserve">. </w:t>
      </w:r>
      <w:r w:rsidRPr="00F65E92">
        <w:rPr>
          <w:rFonts w:cstheme="minorHAnsi"/>
          <w:i/>
          <w:iCs/>
        </w:rPr>
        <w:t xml:space="preserve">J Exp Med </w:t>
      </w:r>
      <w:r w:rsidRPr="00F65E92">
        <w:rPr>
          <w:rFonts w:cstheme="minorHAnsi"/>
        </w:rPr>
        <w:t xml:space="preserve">1998, </w:t>
      </w:r>
      <w:r w:rsidRPr="00F65E92">
        <w:rPr>
          <w:rFonts w:cstheme="minorHAnsi"/>
          <w:b/>
          <w:bCs/>
        </w:rPr>
        <w:t>187</w:t>
      </w:r>
      <w:r w:rsidRPr="00F65E92">
        <w:rPr>
          <w:rFonts w:cstheme="minorHAnsi"/>
        </w:rPr>
        <w:t>(2):177-183.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250.</w:t>
      </w:r>
      <w:r w:rsidRPr="00F65E92">
        <w:rPr>
          <w:rFonts w:cstheme="minorHAnsi"/>
        </w:rPr>
        <w:tab/>
        <w:t xml:space="preserve">Aifantis I, Azogui O, Feinberg J, Saint-Ruf C, Buer J, von Boehmer H: </w:t>
      </w:r>
      <w:r w:rsidRPr="00F65E92">
        <w:rPr>
          <w:rFonts w:cstheme="minorHAnsi"/>
          <w:b/>
          <w:bCs/>
        </w:rPr>
        <w:t>On the role of the pre-T cell receptor in alphabeta versus gammadelta T lineage commitment</w:t>
      </w:r>
      <w:r w:rsidRPr="00F65E92">
        <w:rPr>
          <w:rFonts w:cstheme="minorHAnsi"/>
        </w:rPr>
        <w:t xml:space="preserve">. </w:t>
      </w:r>
      <w:r w:rsidRPr="00F65E92">
        <w:rPr>
          <w:rFonts w:cstheme="minorHAnsi"/>
          <w:i/>
          <w:iCs/>
        </w:rPr>
        <w:t xml:space="preserve">Immunity </w:t>
      </w:r>
      <w:r w:rsidRPr="00F65E92">
        <w:rPr>
          <w:rFonts w:cstheme="minorHAnsi"/>
        </w:rPr>
        <w:t xml:space="preserve">1998, </w:t>
      </w:r>
      <w:r w:rsidRPr="00F65E92">
        <w:rPr>
          <w:rFonts w:cstheme="minorHAnsi"/>
          <w:b/>
          <w:bCs/>
        </w:rPr>
        <w:t>9</w:t>
      </w:r>
      <w:r w:rsidRPr="00F65E92">
        <w:rPr>
          <w:rFonts w:cstheme="minorHAnsi"/>
        </w:rPr>
        <w:t>(5):649-655.</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251.</w:t>
      </w:r>
      <w:r w:rsidRPr="00F65E92">
        <w:rPr>
          <w:rFonts w:cstheme="minorHAnsi"/>
        </w:rPr>
        <w:tab/>
        <w:t xml:space="preserve">Probst-Kepper M, Schrader A, Buer J, Grosse J, Volkenandt M, Illiger HJ, Metzner B, Kadar J, Duensing S, Hertenstein B, Ganser A, Atzpodien J: </w:t>
      </w:r>
      <w:r w:rsidRPr="00F65E92">
        <w:rPr>
          <w:rFonts w:cstheme="minorHAnsi"/>
          <w:b/>
          <w:bCs/>
        </w:rPr>
        <w:t>Detection of melanoma cells in peripheral blood stem cell harvests of patients with progressive metastatic malignant melanoma</w:t>
      </w:r>
      <w:r w:rsidRPr="00F65E92">
        <w:rPr>
          <w:rFonts w:cstheme="minorHAnsi"/>
        </w:rPr>
        <w:t xml:space="preserve">. </w:t>
      </w:r>
      <w:r w:rsidRPr="00F65E92">
        <w:rPr>
          <w:rFonts w:cstheme="minorHAnsi"/>
          <w:i/>
          <w:iCs/>
        </w:rPr>
        <w:t xml:space="preserve">Br J Haematol </w:t>
      </w:r>
      <w:r w:rsidRPr="00F65E92">
        <w:rPr>
          <w:rFonts w:cstheme="minorHAnsi"/>
        </w:rPr>
        <w:t xml:space="preserve">1997, </w:t>
      </w:r>
      <w:r w:rsidRPr="00F65E92">
        <w:rPr>
          <w:rFonts w:cstheme="minorHAnsi"/>
          <w:b/>
          <w:bCs/>
        </w:rPr>
        <w:t>98</w:t>
      </w:r>
      <w:r w:rsidRPr="00F65E92">
        <w:rPr>
          <w:rFonts w:cstheme="minorHAnsi"/>
        </w:rPr>
        <w:t>(2):488-490.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252.</w:t>
      </w:r>
      <w:r w:rsidRPr="00F65E92">
        <w:rPr>
          <w:rFonts w:cstheme="minorHAnsi"/>
        </w:rPr>
        <w:tab/>
        <w:t xml:space="preserve">Buer J, Probst M, Franzke A, Duensing S, Haindl J, Volkenandt M, Wittke F, Hoffmann R, Ganser A, Atzpodien J: </w:t>
      </w:r>
      <w:r w:rsidRPr="00F65E92">
        <w:rPr>
          <w:rFonts w:cstheme="minorHAnsi"/>
          <w:b/>
          <w:bCs/>
        </w:rPr>
        <w:t>Elevated serum levels of S100 and survival in metastatic malignant melanoma</w:t>
      </w:r>
      <w:r w:rsidRPr="00F65E92">
        <w:rPr>
          <w:rFonts w:cstheme="minorHAnsi"/>
        </w:rPr>
        <w:t xml:space="preserve">. </w:t>
      </w:r>
      <w:r w:rsidRPr="00F65E92">
        <w:rPr>
          <w:rFonts w:cstheme="minorHAnsi"/>
          <w:i/>
          <w:iCs/>
        </w:rPr>
        <w:t xml:space="preserve">Br J Cancer </w:t>
      </w:r>
      <w:r w:rsidRPr="00F65E92">
        <w:rPr>
          <w:rFonts w:cstheme="minorHAnsi"/>
        </w:rPr>
        <w:t xml:space="preserve">1997, </w:t>
      </w:r>
      <w:r w:rsidRPr="00F65E92">
        <w:rPr>
          <w:rFonts w:cstheme="minorHAnsi"/>
          <w:b/>
          <w:bCs/>
        </w:rPr>
        <w:t>75</w:t>
      </w:r>
      <w:r w:rsidRPr="00F65E92">
        <w:rPr>
          <w:rFonts w:cstheme="minorHAnsi"/>
        </w:rPr>
        <w:t>(9):1373-1376.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253.</w:t>
      </w:r>
      <w:r w:rsidRPr="00F65E92">
        <w:rPr>
          <w:rFonts w:cstheme="minorHAnsi"/>
        </w:rPr>
        <w:tab/>
        <w:t xml:space="preserve">Buer J, Probst M, Duensing S, Koditz H, Franzke A, Dallmann I, Ganser A, Atzpodien J: </w:t>
      </w:r>
      <w:r w:rsidRPr="00F65E92">
        <w:rPr>
          <w:rFonts w:cstheme="minorHAnsi"/>
          <w:b/>
          <w:bCs/>
        </w:rPr>
        <w:t>Clinical and in vitro response to 13-cis-retinoic acid in interferon-alpha resistant renal cell carcinoma</w:t>
      </w:r>
      <w:r w:rsidRPr="00F65E92">
        <w:rPr>
          <w:rFonts w:cstheme="minorHAnsi"/>
        </w:rPr>
        <w:t xml:space="preserve">. </w:t>
      </w:r>
      <w:r w:rsidRPr="00F65E92">
        <w:rPr>
          <w:rFonts w:cstheme="minorHAnsi"/>
          <w:i/>
          <w:iCs/>
        </w:rPr>
        <w:t xml:space="preserve">Cancer Biother Radiopharm </w:t>
      </w:r>
      <w:r w:rsidRPr="00F65E92">
        <w:rPr>
          <w:rFonts w:cstheme="minorHAnsi"/>
        </w:rPr>
        <w:t xml:space="preserve">1997, </w:t>
      </w:r>
      <w:r w:rsidRPr="00F65E92">
        <w:rPr>
          <w:rFonts w:cstheme="minorHAnsi"/>
          <w:b/>
          <w:bCs/>
        </w:rPr>
        <w:t>12</w:t>
      </w:r>
      <w:r w:rsidRPr="00F65E92">
        <w:rPr>
          <w:rFonts w:cstheme="minorHAnsi"/>
        </w:rPr>
        <w:t>(3):143-147.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254.</w:t>
      </w:r>
      <w:r w:rsidRPr="00F65E92">
        <w:rPr>
          <w:rFonts w:cstheme="minorHAnsi"/>
        </w:rPr>
        <w:tab/>
        <w:t xml:space="preserve">Buer J, Aifantis I, DiSanto JP, Fehling HJ, von Boehmer H: </w:t>
      </w:r>
      <w:r w:rsidRPr="00F65E92">
        <w:rPr>
          <w:rFonts w:cstheme="minorHAnsi"/>
          <w:b/>
          <w:bCs/>
        </w:rPr>
        <w:t>Role of different T cell receptors in the development of pre-T cells</w:t>
      </w:r>
      <w:r w:rsidRPr="00F65E92">
        <w:rPr>
          <w:rFonts w:cstheme="minorHAnsi"/>
        </w:rPr>
        <w:t xml:space="preserve">. </w:t>
      </w:r>
      <w:r w:rsidRPr="00F65E92">
        <w:rPr>
          <w:rFonts w:cstheme="minorHAnsi"/>
          <w:i/>
          <w:iCs/>
        </w:rPr>
        <w:t xml:space="preserve">J Exp Med </w:t>
      </w:r>
      <w:r w:rsidRPr="00F65E92">
        <w:rPr>
          <w:rFonts w:cstheme="minorHAnsi"/>
        </w:rPr>
        <w:t xml:space="preserve">1997, </w:t>
      </w:r>
      <w:r w:rsidRPr="00F65E92">
        <w:rPr>
          <w:rFonts w:cstheme="minorHAnsi"/>
          <w:b/>
          <w:bCs/>
        </w:rPr>
        <w:t>185</w:t>
      </w:r>
      <w:r w:rsidRPr="00F65E92">
        <w:rPr>
          <w:rFonts w:cstheme="minorHAnsi"/>
        </w:rPr>
        <w:t>(9):1541-1547.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255.</w:t>
      </w:r>
      <w:r w:rsidRPr="00F65E92">
        <w:rPr>
          <w:rFonts w:cstheme="minorHAnsi"/>
        </w:rPr>
        <w:tab/>
        <w:t xml:space="preserve">Buer J, Aifantis I, DiSanto JP, Fehling HJ, von Boehmer H: </w:t>
      </w:r>
      <w:r w:rsidRPr="00F65E92">
        <w:rPr>
          <w:rFonts w:cstheme="minorHAnsi"/>
          <w:b/>
          <w:bCs/>
        </w:rPr>
        <w:t>T-cell development in the absence of the pre-T-cell receptor</w:t>
      </w:r>
      <w:r w:rsidRPr="00F65E92">
        <w:rPr>
          <w:rFonts w:cstheme="minorHAnsi"/>
        </w:rPr>
        <w:t xml:space="preserve">. </w:t>
      </w:r>
      <w:r w:rsidRPr="00F65E92">
        <w:rPr>
          <w:rFonts w:cstheme="minorHAnsi"/>
          <w:i/>
          <w:iCs/>
        </w:rPr>
        <w:t xml:space="preserve">Immunol Lett </w:t>
      </w:r>
      <w:r w:rsidRPr="00F65E92">
        <w:rPr>
          <w:rFonts w:cstheme="minorHAnsi"/>
        </w:rPr>
        <w:t xml:space="preserve">1997, </w:t>
      </w:r>
      <w:r w:rsidRPr="00F65E92">
        <w:rPr>
          <w:rFonts w:cstheme="minorHAnsi"/>
          <w:b/>
          <w:bCs/>
        </w:rPr>
        <w:t>57</w:t>
      </w:r>
      <w:r w:rsidRPr="00F65E92">
        <w:rPr>
          <w:rFonts w:cstheme="minorHAnsi"/>
        </w:rPr>
        <w:t>(1-3):5-8.</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256.</w:t>
      </w:r>
      <w:r w:rsidRPr="00F65E92">
        <w:rPr>
          <w:rFonts w:cstheme="minorHAnsi"/>
        </w:rPr>
        <w:tab/>
        <w:t xml:space="preserve">Aifantis I, Buer J, von Boehmer H, Azogui O: </w:t>
      </w:r>
      <w:r w:rsidRPr="00F65E92">
        <w:rPr>
          <w:rFonts w:cstheme="minorHAnsi"/>
          <w:b/>
          <w:bCs/>
        </w:rPr>
        <w:t>Essential role of the pre-T cell receptor in allelic exclusion of the T cell receptor beta locus</w:t>
      </w:r>
      <w:r w:rsidRPr="00F65E92">
        <w:rPr>
          <w:rFonts w:cstheme="minorHAnsi"/>
        </w:rPr>
        <w:t xml:space="preserve">. </w:t>
      </w:r>
      <w:r w:rsidRPr="00F65E92">
        <w:rPr>
          <w:rFonts w:cstheme="minorHAnsi"/>
          <w:i/>
          <w:iCs/>
        </w:rPr>
        <w:t xml:space="preserve">Immunity </w:t>
      </w:r>
      <w:r w:rsidRPr="00F65E92">
        <w:rPr>
          <w:rFonts w:cstheme="minorHAnsi"/>
        </w:rPr>
        <w:t xml:space="preserve">1997, </w:t>
      </w:r>
      <w:r w:rsidRPr="00F65E92">
        <w:rPr>
          <w:rFonts w:cstheme="minorHAnsi"/>
          <w:b/>
          <w:bCs/>
        </w:rPr>
        <w:t>7</w:t>
      </w:r>
      <w:r w:rsidRPr="00F65E92">
        <w:rPr>
          <w:rFonts w:cstheme="minorHAnsi"/>
        </w:rPr>
        <w:t>(5):601-607.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257.</w:t>
      </w:r>
      <w:r w:rsidRPr="00F65E92">
        <w:rPr>
          <w:rFonts w:cstheme="minorHAnsi"/>
        </w:rPr>
        <w:tab/>
        <w:t xml:space="preserve">Kunter U, Buer J, Probst M, Duensing S, Dallmann I, Grosse J, Kirchner H, Schluepen EM, Volkenandt M, Ganser A, Atzpodien J: </w:t>
      </w:r>
      <w:r w:rsidRPr="00F65E92">
        <w:rPr>
          <w:rFonts w:cstheme="minorHAnsi"/>
          <w:b/>
          <w:bCs/>
        </w:rPr>
        <w:t>Peripheral blood tyrosinase messenger RNA detection and survival in malignant melanoma</w:t>
      </w:r>
      <w:r w:rsidRPr="00F65E92">
        <w:rPr>
          <w:rFonts w:cstheme="minorHAnsi"/>
        </w:rPr>
        <w:t xml:space="preserve">. </w:t>
      </w:r>
      <w:r w:rsidRPr="00F65E92">
        <w:rPr>
          <w:rFonts w:cstheme="minorHAnsi"/>
          <w:i/>
          <w:iCs/>
        </w:rPr>
        <w:t xml:space="preserve">J Natl Cancer Inst </w:t>
      </w:r>
      <w:r w:rsidRPr="00F65E92">
        <w:rPr>
          <w:rFonts w:cstheme="minorHAnsi"/>
        </w:rPr>
        <w:t xml:space="preserve">1996, </w:t>
      </w:r>
      <w:r w:rsidRPr="00F65E92">
        <w:rPr>
          <w:rFonts w:cstheme="minorHAnsi"/>
          <w:b/>
          <w:bCs/>
        </w:rPr>
        <w:t>88</w:t>
      </w:r>
      <w:r w:rsidRPr="00F65E92">
        <w:rPr>
          <w:rFonts w:cstheme="minorHAnsi"/>
        </w:rPr>
        <w:t>(9):590-594.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258.</w:t>
      </w:r>
      <w:r w:rsidRPr="00F65E92">
        <w:rPr>
          <w:rFonts w:cstheme="minorHAnsi"/>
        </w:rPr>
        <w:tab/>
        <w:t xml:space="preserve">Duensing S, van den Berg-de Ruiter E, Storkel S, Kirchner H, Hanninen EL, Buer J, Poliwoda H, Atzpodien J: </w:t>
      </w:r>
      <w:r w:rsidRPr="00F65E92">
        <w:rPr>
          <w:rFonts w:cstheme="minorHAnsi"/>
          <w:b/>
          <w:bCs/>
        </w:rPr>
        <w:t>Cytogenetic studies in renal cell carcinoma patients receiving low-dose recombinant interleukin-2-based immunotherapy</w:t>
      </w:r>
      <w:r w:rsidRPr="00F65E92">
        <w:rPr>
          <w:rFonts w:cstheme="minorHAnsi"/>
        </w:rPr>
        <w:t xml:space="preserve">. </w:t>
      </w:r>
      <w:r w:rsidRPr="00F65E92">
        <w:rPr>
          <w:rFonts w:cstheme="minorHAnsi"/>
          <w:i/>
          <w:iCs/>
        </w:rPr>
        <w:t xml:space="preserve">Tumour Biol </w:t>
      </w:r>
      <w:r w:rsidRPr="00F65E92">
        <w:rPr>
          <w:rFonts w:cstheme="minorHAnsi"/>
        </w:rPr>
        <w:t xml:space="preserve">1996, </w:t>
      </w:r>
      <w:r w:rsidRPr="00F65E92">
        <w:rPr>
          <w:rFonts w:cstheme="minorHAnsi"/>
          <w:b/>
          <w:bCs/>
        </w:rPr>
        <w:t>17</w:t>
      </w:r>
      <w:r w:rsidRPr="00F65E92">
        <w:rPr>
          <w:rFonts w:cstheme="minorHAnsi"/>
        </w:rPr>
        <w:t>(1):27-33.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259.</w:t>
      </w:r>
      <w:r w:rsidRPr="00F65E92">
        <w:rPr>
          <w:rFonts w:cstheme="minorHAnsi"/>
        </w:rPr>
        <w:tab/>
        <w:t xml:space="preserve">Duensing S, Brevis Nunez F, Meyer N, Anastassiou G, Nasarek A, Grosse J, Buer J, Probst M, Ganser A, Alzpodien J: </w:t>
      </w:r>
      <w:r w:rsidRPr="00F65E92">
        <w:rPr>
          <w:rFonts w:cstheme="minorHAnsi"/>
          <w:b/>
          <w:bCs/>
        </w:rPr>
        <w:t>Exposure to vinblastine modulates beta 1 integrin expression and in vitro binding to extracellular matrix molecules in a human renal carcinoma cell line</w:t>
      </w:r>
      <w:r w:rsidRPr="00F65E92">
        <w:rPr>
          <w:rFonts w:cstheme="minorHAnsi"/>
        </w:rPr>
        <w:t xml:space="preserve">. </w:t>
      </w:r>
      <w:r w:rsidRPr="00F65E92">
        <w:rPr>
          <w:rFonts w:cstheme="minorHAnsi"/>
          <w:i/>
          <w:iCs/>
        </w:rPr>
        <w:t xml:space="preserve">Invasion Metastasis </w:t>
      </w:r>
      <w:r w:rsidRPr="00F65E92">
        <w:rPr>
          <w:rFonts w:cstheme="minorHAnsi"/>
        </w:rPr>
        <w:t xml:space="preserve">1996, </w:t>
      </w:r>
      <w:r w:rsidRPr="00F65E92">
        <w:rPr>
          <w:rFonts w:cstheme="minorHAnsi"/>
          <w:b/>
          <w:bCs/>
        </w:rPr>
        <w:t>16</w:t>
      </w:r>
      <w:r w:rsidRPr="00F65E92">
        <w:rPr>
          <w:rFonts w:cstheme="minorHAnsi"/>
        </w:rPr>
        <w:t>(2):65-72.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260.</w:t>
      </w:r>
      <w:r w:rsidRPr="00F65E92">
        <w:rPr>
          <w:rFonts w:cstheme="minorHAnsi"/>
        </w:rPr>
        <w:tab/>
        <w:t xml:space="preserve">Deckert M, Franzke A, Buer J, Probst M, Duensing S, Lopez-Haenninen E, Kirchner H, Poliwoda H, Atzpodien J: </w:t>
      </w:r>
      <w:r w:rsidRPr="00F65E92">
        <w:rPr>
          <w:rFonts w:cstheme="minorHAnsi"/>
          <w:b/>
          <w:bCs/>
        </w:rPr>
        <w:t>Linomide and interleukin-2 in patients with advanced renal cell carcinoma</w:t>
      </w:r>
      <w:r w:rsidRPr="00F65E92">
        <w:rPr>
          <w:rFonts w:cstheme="minorHAnsi"/>
        </w:rPr>
        <w:t xml:space="preserve">. </w:t>
      </w:r>
      <w:r w:rsidRPr="00F65E92">
        <w:rPr>
          <w:rFonts w:cstheme="minorHAnsi"/>
          <w:i/>
          <w:iCs/>
        </w:rPr>
        <w:t xml:space="preserve">Cancer Biother Radiopharm </w:t>
      </w:r>
      <w:r w:rsidRPr="00F65E92">
        <w:rPr>
          <w:rFonts w:cstheme="minorHAnsi"/>
        </w:rPr>
        <w:t xml:space="preserve">1996, </w:t>
      </w:r>
      <w:r w:rsidRPr="00F65E92">
        <w:rPr>
          <w:rFonts w:cstheme="minorHAnsi"/>
          <w:b/>
          <w:bCs/>
        </w:rPr>
        <w:t>11</w:t>
      </w:r>
      <w:r w:rsidRPr="00F65E92">
        <w:rPr>
          <w:rFonts w:cstheme="minorHAnsi"/>
        </w:rPr>
        <w:t>(5):319-324.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261.</w:t>
      </w:r>
      <w:r w:rsidRPr="00F65E92">
        <w:rPr>
          <w:rFonts w:cstheme="minorHAnsi"/>
        </w:rPr>
        <w:tab/>
        <w:t xml:space="preserve">Probst M, Buer J, Atzpodien J: </w:t>
      </w:r>
      <w:r w:rsidRPr="00F65E92">
        <w:rPr>
          <w:rFonts w:cstheme="minorHAnsi"/>
          <w:b/>
          <w:bCs/>
        </w:rPr>
        <w:t>Genetic abnormalities during transition from Helicobacter-pylori-associated gastritis to low-grade MALToma</w:t>
      </w:r>
      <w:r w:rsidRPr="00F65E92">
        <w:rPr>
          <w:rFonts w:cstheme="minorHAnsi"/>
        </w:rPr>
        <w:t xml:space="preserve">. </w:t>
      </w:r>
      <w:r w:rsidRPr="00F65E92">
        <w:rPr>
          <w:rFonts w:cstheme="minorHAnsi"/>
          <w:i/>
          <w:iCs/>
        </w:rPr>
        <w:t xml:space="preserve">Lancet </w:t>
      </w:r>
      <w:r w:rsidRPr="00F65E92">
        <w:rPr>
          <w:rFonts w:cstheme="minorHAnsi"/>
        </w:rPr>
        <w:t xml:space="preserve">1995, </w:t>
      </w:r>
      <w:r w:rsidRPr="00F65E92">
        <w:rPr>
          <w:rFonts w:cstheme="minorHAnsi"/>
          <w:b/>
          <w:bCs/>
        </w:rPr>
        <w:t>345</w:t>
      </w:r>
      <w:r w:rsidRPr="00F65E92">
        <w:rPr>
          <w:rFonts w:cstheme="minorHAnsi"/>
        </w:rPr>
        <w:t>(8951):723-724.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262.</w:t>
      </w:r>
      <w:r w:rsidRPr="00F65E92">
        <w:rPr>
          <w:rFonts w:cstheme="minorHAnsi"/>
        </w:rPr>
        <w:tab/>
        <w:t xml:space="preserve">Meffert M, Schomburg A, Hanninen EL, Menzel T, Vocke S, Dallmann I, Grosse J, Duensing S, Buer J, Kirchner H, et al.: </w:t>
      </w:r>
      <w:r w:rsidRPr="00F65E92">
        <w:rPr>
          <w:rFonts w:cstheme="minorHAnsi"/>
          <w:b/>
          <w:bCs/>
        </w:rPr>
        <w:t>In vivo tumor necrosis factor-alpha as indicator of biologic and clinical response to low-dose SC recombinant interleukin 2</w:t>
      </w:r>
      <w:r w:rsidRPr="00F65E92">
        <w:rPr>
          <w:rFonts w:cstheme="minorHAnsi"/>
        </w:rPr>
        <w:t xml:space="preserve">. </w:t>
      </w:r>
      <w:r w:rsidRPr="00F65E92">
        <w:rPr>
          <w:rFonts w:cstheme="minorHAnsi"/>
          <w:i/>
          <w:iCs/>
        </w:rPr>
        <w:t xml:space="preserve">Anticancer Res </w:t>
      </w:r>
      <w:r w:rsidRPr="00F65E92">
        <w:rPr>
          <w:rFonts w:cstheme="minorHAnsi"/>
        </w:rPr>
        <w:t xml:space="preserve">1995, </w:t>
      </w:r>
      <w:r w:rsidRPr="00F65E92">
        <w:rPr>
          <w:rFonts w:cstheme="minorHAnsi"/>
          <w:b/>
          <w:bCs/>
        </w:rPr>
        <w:t>15</w:t>
      </w:r>
      <w:r w:rsidRPr="00F65E92">
        <w:rPr>
          <w:rFonts w:cstheme="minorHAnsi"/>
        </w:rPr>
        <w:t>(1):127-132.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263.</w:t>
      </w:r>
      <w:r w:rsidRPr="00F65E92">
        <w:rPr>
          <w:rFonts w:cstheme="minorHAnsi"/>
        </w:rPr>
        <w:tab/>
        <w:t xml:space="preserve">Buer J, Probst M, Ganser A, Atzpodien J: </w:t>
      </w:r>
      <w:r w:rsidRPr="00F65E92">
        <w:rPr>
          <w:rFonts w:cstheme="minorHAnsi"/>
          <w:b/>
          <w:bCs/>
        </w:rPr>
        <w:t>Response to 13-cis-retinoic acid plus interferon alfa-2a in two patients with therapy-refractory advanced renal cell carcinoma</w:t>
      </w:r>
      <w:r w:rsidRPr="00F65E92">
        <w:rPr>
          <w:rFonts w:cstheme="minorHAnsi"/>
        </w:rPr>
        <w:t xml:space="preserve">. </w:t>
      </w:r>
      <w:r w:rsidRPr="00F65E92">
        <w:rPr>
          <w:rFonts w:cstheme="minorHAnsi"/>
          <w:i/>
          <w:iCs/>
        </w:rPr>
        <w:t xml:space="preserve">J Clin Oncol </w:t>
      </w:r>
      <w:r w:rsidRPr="00F65E92">
        <w:rPr>
          <w:rFonts w:cstheme="minorHAnsi"/>
        </w:rPr>
        <w:t xml:space="preserve">1995, </w:t>
      </w:r>
      <w:r w:rsidRPr="00F65E92">
        <w:rPr>
          <w:rFonts w:cstheme="minorHAnsi"/>
          <w:b/>
          <w:bCs/>
        </w:rPr>
        <w:t>13</w:t>
      </w:r>
      <w:r w:rsidRPr="00F65E92">
        <w:rPr>
          <w:rFonts w:cstheme="minorHAnsi"/>
        </w:rPr>
        <w:t>(10):2679-2680.</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264.</w:t>
      </w:r>
      <w:r w:rsidRPr="00F65E92">
        <w:rPr>
          <w:rFonts w:cstheme="minorHAnsi"/>
        </w:rPr>
        <w:tab/>
        <w:t xml:space="preserve">Buer J, Probst M, Atzpodien J: </w:t>
      </w:r>
      <w:r w:rsidRPr="00F65E92">
        <w:rPr>
          <w:rFonts w:cstheme="minorHAnsi"/>
          <w:b/>
          <w:bCs/>
        </w:rPr>
        <w:t>Molecular diagnosis of neoplasms</w:t>
      </w:r>
      <w:r w:rsidRPr="00F65E92">
        <w:rPr>
          <w:rFonts w:cstheme="minorHAnsi"/>
        </w:rPr>
        <w:t xml:space="preserve">. </w:t>
      </w:r>
      <w:r w:rsidRPr="00F65E92">
        <w:rPr>
          <w:rFonts w:cstheme="minorHAnsi"/>
          <w:i/>
          <w:iCs/>
        </w:rPr>
        <w:t xml:space="preserve">N Engl J Med </w:t>
      </w:r>
      <w:r w:rsidRPr="00F65E92">
        <w:rPr>
          <w:rFonts w:cstheme="minorHAnsi"/>
        </w:rPr>
        <w:t xml:space="preserve">1995, </w:t>
      </w:r>
      <w:r w:rsidRPr="00F65E92">
        <w:rPr>
          <w:rFonts w:cstheme="minorHAnsi"/>
          <w:b/>
          <w:bCs/>
        </w:rPr>
        <w:t>333</w:t>
      </w:r>
      <w:r w:rsidRPr="00F65E92">
        <w:rPr>
          <w:rFonts w:cstheme="minorHAnsi"/>
        </w:rPr>
        <w:t>(3):193-194.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265.</w:t>
      </w:r>
      <w:r w:rsidRPr="00F65E92">
        <w:rPr>
          <w:rFonts w:cstheme="minorHAnsi"/>
        </w:rPr>
        <w:tab/>
        <w:t xml:space="preserve">Buer J, Hilse R, Dallmann I, Grosse J, Kirchner H, Zorn U, Hanninen EL, Franzke A, Duensing S, Poliwoda H, et al.: </w:t>
      </w:r>
      <w:r w:rsidRPr="00F65E92">
        <w:rPr>
          <w:rFonts w:cstheme="minorHAnsi"/>
          <w:b/>
          <w:bCs/>
        </w:rPr>
        <w:t>Lymphocyte-conditioned medium in combination with interleukin-2 effectively induces antitumour autoimmunity by adoptive transfer of short activated killer (SHAK) cells</w:t>
      </w:r>
      <w:r w:rsidRPr="00F65E92">
        <w:rPr>
          <w:rFonts w:cstheme="minorHAnsi"/>
        </w:rPr>
        <w:t xml:space="preserve">. </w:t>
      </w:r>
      <w:r w:rsidRPr="00F65E92">
        <w:rPr>
          <w:rFonts w:cstheme="minorHAnsi"/>
          <w:i/>
          <w:iCs/>
        </w:rPr>
        <w:t xml:space="preserve">Cytokines Mol Ther </w:t>
      </w:r>
      <w:r w:rsidRPr="00F65E92">
        <w:rPr>
          <w:rFonts w:cstheme="minorHAnsi"/>
        </w:rPr>
        <w:t xml:space="preserve">1995, </w:t>
      </w:r>
      <w:r w:rsidRPr="00F65E92">
        <w:rPr>
          <w:rFonts w:cstheme="minorHAnsi"/>
          <w:b/>
          <w:bCs/>
        </w:rPr>
        <w:t>1</w:t>
      </w:r>
      <w:r w:rsidRPr="00F65E92">
        <w:rPr>
          <w:rFonts w:cstheme="minorHAnsi"/>
        </w:rPr>
        <w:t>(1):39-46.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266.</w:t>
      </w:r>
      <w:r w:rsidRPr="00F65E92">
        <w:rPr>
          <w:rFonts w:cstheme="minorHAnsi"/>
        </w:rPr>
        <w:tab/>
        <w:t xml:space="preserve">Atzpodien J, Kirchner H, Duensing S, Lopez Hanninen E, Franzke A, Buer J, Probst M, Anton P, Poliwoda H: </w:t>
      </w:r>
      <w:r w:rsidRPr="00F65E92">
        <w:rPr>
          <w:rFonts w:cstheme="minorHAnsi"/>
          <w:b/>
          <w:bCs/>
        </w:rPr>
        <w:t>Biochemotherapy of advanced metastatic renal-cell carcinoma: results of the combination of interleukin-2, alpha-interferon, 5-fluorouracil, vinblastine, and 13-cis-retinoic acid</w:t>
      </w:r>
      <w:r w:rsidRPr="00F65E92">
        <w:rPr>
          <w:rFonts w:cstheme="minorHAnsi"/>
        </w:rPr>
        <w:t xml:space="preserve">. </w:t>
      </w:r>
      <w:r w:rsidRPr="00F65E92">
        <w:rPr>
          <w:rFonts w:cstheme="minorHAnsi"/>
          <w:i/>
          <w:iCs/>
        </w:rPr>
        <w:t xml:space="preserve">World J Urol </w:t>
      </w:r>
      <w:r w:rsidRPr="00F65E92">
        <w:rPr>
          <w:rFonts w:cstheme="minorHAnsi"/>
        </w:rPr>
        <w:t xml:space="preserve">1995, </w:t>
      </w:r>
      <w:r w:rsidRPr="00F65E92">
        <w:rPr>
          <w:rFonts w:cstheme="minorHAnsi"/>
          <w:b/>
          <w:bCs/>
        </w:rPr>
        <w:t>13</w:t>
      </w:r>
      <w:r w:rsidRPr="00F65E92">
        <w:rPr>
          <w:rFonts w:cstheme="minorHAnsi"/>
        </w:rPr>
        <w:t>(3):174-177.</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267.</w:t>
      </w:r>
      <w:r w:rsidRPr="00F65E92">
        <w:rPr>
          <w:rFonts w:cstheme="minorHAnsi"/>
        </w:rPr>
        <w:tab/>
        <w:t xml:space="preserve">Meffert M, Hanninen EL, Menzel T, Schomburg A, Duensing S, Dallmann I, Grosse J, Vocke S, Buer J, Deckert M, et al.: </w:t>
      </w:r>
      <w:r w:rsidRPr="00F65E92">
        <w:rPr>
          <w:rFonts w:cstheme="minorHAnsi"/>
          <w:b/>
          <w:bCs/>
        </w:rPr>
        <w:t>In vivo time and dose dependency of interleukin-6 secretion in response to low-dose subcutaneous recombinant interleukin-2</w:t>
      </w:r>
      <w:r w:rsidRPr="00F65E92">
        <w:rPr>
          <w:rFonts w:cstheme="minorHAnsi"/>
        </w:rPr>
        <w:t xml:space="preserve">. </w:t>
      </w:r>
      <w:r w:rsidRPr="00F65E92">
        <w:rPr>
          <w:rFonts w:cstheme="minorHAnsi"/>
          <w:i/>
          <w:iCs/>
        </w:rPr>
        <w:t xml:space="preserve">Cancer Biother </w:t>
      </w:r>
      <w:r w:rsidRPr="00F65E92">
        <w:rPr>
          <w:rFonts w:cstheme="minorHAnsi"/>
        </w:rPr>
        <w:t xml:space="preserve">1994, </w:t>
      </w:r>
      <w:r w:rsidRPr="00F65E92">
        <w:rPr>
          <w:rFonts w:cstheme="minorHAnsi"/>
          <w:b/>
          <w:bCs/>
        </w:rPr>
        <w:t>9</w:t>
      </w:r>
      <w:r w:rsidRPr="00F65E92">
        <w:rPr>
          <w:rFonts w:cstheme="minorHAnsi"/>
        </w:rPr>
        <w:t>(4):307-316.</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268.</w:t>
      </w:r>
      <w:r w:rsidRPr="00F65E92">
        <w:rPr>
          <w:rFonts w:cstheme="minorHAnsi"/>
        </w:rPr>
        <w:tab/>
        <w:t xml:space="preserve">Koch OM, Volkenandt M, Goker E, Buer J, Probst M, Banerjee D, Danenberg PV, Bertino JR: </w:t>
      </w:r>
      <w:r w:rsidRPr="00F65E92">
        <w:rPr>
          <w:rFonts w:cstheme="minorHAnsi"/>
          <w:b/>
          <w:bCs/>
        </w:rPr>
        <w:t>Molecular detection and characterization of clonal cell populations in acute lymphocytic leukemia by analysis of conformational polymorphisms of cRNA molecules of rearranged T-cell-receptor-gamma and immunoglobulin heavy-chain genes</w:t>
      </w:r>
      <w:r w:rsidRPr="00F65E92">
        <w:rPr>
          <w:rFonts w:cstheme="minorHAnsi"/>
        </w:rPr>
        <w:t xml:space="preserve">. </w:t>
      </w:r>
      <w:r w:rsidRPr="00F65E92">
        <w:rPr>
          <w:rFonts w:cstheme="minorHAnsi"/>
          <w:i/>
          <w:iCs/>
        </w:rPr>
        <w:t xml:space="preserve">Leukemia </w:t>
      </w:r>
      <w:r w:rsidRPr="00F65E92">
        <w:rPr>
          <w:rFonts w:cstheme="minorHAnsi"/>
        </w:rPr>
        <w:t xml:space="preserve">1994, </w:t>
      </w:r>
      <w:r w:rsidRPr="00F65E92">
        <w:rPr>
          <w:rFonts w:cstheme="minorHAnsi"/>
          <w:b/>
          <w:bCs/>
        </w:rPr>
        <w:t>8</w:t>
      </w:r>
      <w:r w:rsidRPr="00F65E92">
        <w:rPr>
          <w:rFonts w:cstheme="minorHAnsi"/>
        </w:rPr>
        <w:t>(6):946-952.</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269.</w:t>
      </w:r>
      <w:r w:rsidRPr="00F65E92">
        <w:rPr>
          <w:rFonts w:cstheme="minorHAnsi"/>
        </w:rPr>
        <w:tab/>
        <w:t xml:space="preserve">Koch OM, Probst M, Tiemann M, Jakob I, Volkenandt M, Wienecke R, Buer J, Atzpodien J, Lenz HJ, Danenberg PV, et al.: </w:t>
      </w:r>
      <w:r w:rsidRPr="00F65E92">
        <w:rPr>
          <w:rFonts w:cstheme="minorHAnsi"/>
          <w:b/>
          <w:bCs/>
        </w:rPr>
        <w:t>Detection of clonal T-cell populations in gastrointestinal lymphomas by analysis of cRNA conformational polymorphisms of rearranged T-cell-receptor-gamma genes</w:t>
      </w:r>
      <w:r w:rsidRPr="00F65E92">
        <w:rPr>
          <w:rFonts w:cstheme="minorHAnsi"/>
        </w:rPr>
        <w:t xml:space="preserve">. </w:t>
      </w:r>
      <w:r w:rsidRPr="00F65E92">
        <w:rPr>
          <w:rFonts w:cstheme="minorHAnsi"/>
          <w:i/>
          <w:iCs/>
        </w:rPr>
        <w:t xml:space="preserve">Br J Haematol </w:t>
      </w:r>
      <w:r w:rsidRPr="00F65E92">
        <w:rPr>
          <w:rFonts w:cstheme="minorHAnsi"/>
        </w:rPr>
        <w:t xml:space="preserve">1994, </w:t>
      </w:r>
      <w:r w:rsidRPr="00F65E92">
        <w:rPr>
          <w:rFonts w:cstheme="minorHAnsi"/>
          <w:b/>
          <w:bCs/>
        </w:rPr>
        <w:t>86</w:t>
      </w:r>
      <w:r w:rsidRPr="00F65E92">
        <w:rPr>
          <w:rFonts w:cstheme="minorHAnsi"/>
        </w:rPr>
        <w:t>(2):316-321.</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lastRenderedPageBreak/>
        <w:t>270.</w:t>
      </w:r>
      <w:r w:rsidRPr="00F65E92">
        <w:rPr>
          <w:rFonts w:cstheme="minorHAnsi"/>
        </w:rPr>
        <w:tab/>
        <w:t xml:space="preserve">Duensing S, Dallmann I, Grosse J, Buer J, Lopez Hanninen E, Deckert M, Storkel S, Kirchner H, Poliwoda H, Atzpodien J: </w:t>
      </w:r>
      <w:r w:rsidRPr="00F65E92">
        <w:rPr>
          <w:rFonts w:cstheme="minorHAnsi"/>
          <w:b/>
          <w:bCs/>
        </w:rPr>
        <w:t>Immunocytochemical detection of P-glycoprotein: initial expression correlates with survival in renal cell carcinoma patients</w:t>
      </w:r>
      <w:r w:rsidRPr="00F65E92">
        <w:rPr>
          <w:rFonts w:cstheme="minorHAnsi"/>
        </w:rPr>
        <w:t xml:space="preserve">. </w:t>
      </w:r>
      <w:r w:rsidRPr="00F65E92">
        <w:rPr>
          <w:rFonts w:cstheme="minorHAnsi"/>
          <w:i/>
          <w:iCs/>
        </w:rPr>
        <w:t xml:space="preserve">Oncology </w:t>
      </w:r>
      <w:r w:rsidRPr="00F65E92">
        <w:rPr>
          <w:rFonts w:cstheme="minorHAnsi"/>
        </w:rPr>
        <w:t xml:space="preserve">1994, </w:t>
      </w:r>
      <w:r w:rsidRPr="00F65E92">
        <w:rPr>
          <w:rFonts w:cstheme="minorHAnsi"/>
          <w:b/>
          <w:bCs/>
        </w:rPr>
        <w:t>51</w:t>
      </w:r>
      <w:r w:rsidRPr="00F65E92">
        <w:rPr>
          <w:rFonts w:cstheme="minorHAnsi"/>
        </w:rPr>
        <w:t>(4):309-313.</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271.</w:t>
      </w:r>
      <w:r w:rsidRPr="00F65E92">
        <w:rPr>
          <w:rFonts w:cstheme="minorHAnsi"/>
        </w:rPr>
        <w:tab/>
        <w:t xml:space="preserve">Buer J, Kirchner H, Schomburg A, Schuler A, Manns M, Lopez-Hanninen E, Duensing S, Poliwoda H, Atzpodien J: </w:t>
      </w:r>
      <w:r w:rsidRPr="00F65E92">
        <w:rPr>
          <w:rFonts w:cstheme="minorHAnsi"/>
          <w:b/>
          <w:bCs/>
        </w:rPr>
        <w:t>Cytokine-based biotherapy of gastrointestinal tumors</w:t>
      </w:r>
      <w:r w:rsidRPr="00F65E92">
        <w:rPr>
          <w:rFonts w:cstheme="minorHAnsi"/>
        </w:rPr>
        <w:t xml:space="preserve">. </w:t>
      </w:r>
      <w:r w:rsidRPr="00F65E92">
        <w:rPr>
          <w:rFonts w:cstheme="minorHAnsi"/>
          <w:i/>
          <w:iCs/>
        </w:rPr>
        <w:t xml:space="preserve">Clin Investig </w:t>
      </w:r>
      <w:r w:rsidRPr="00F65E92">
        <w:rPr>
          <w:rFonts w:cstheme="minorHAnsi"/>
        </w:rPr>
        <w:t xml:space="preserve">1994, </w:t>
      </w:r>
      <w:r w:rsidRPr="00F65E92">
        <w:rPr>
          <w:rFonts w:cstheme="minorHAnsi"/>
          <w:b/>
          <w:bCs/>
        </w:rPr>
        <w:t>72</w:t>
      </w:r>
      <w:r w:rsidRPr="00F65E92">
        <w:rPr>
          <w:rFonts w:cstheme="minorHAnsi"/>
        </w:rPr>
        <w:t>(7):526-534.</w:t>
      </w:r>
    </w:p>
    <w:p w:rsidR="009C1F15" w:rsidRPr="00F65E92" w:rsidRDefault="009C1F15" w:rsidP="009C1F15">
      <w:pPr>
        <w:autoSpaceDE w:val="0"/>
        <w:autoSpaceDN w:val="0"/>
        <w:adjustRightInd w:val="0"/>
        <w:ind w:left="720" w:right="-720" w:hanging="720"/>
        <w:rPr>
          <w:rFonts w:cstheme="minorHAnsi"/>
        </w:rPr>
      </w:pPr>
      <w:r w:rsidRPr="00F65E92">
        <w:rPr>
          <w:rFonts w:cstheme="minorHAnsi"/>
        </w:rPr>
        <w:t>272.</w:t>
      </w:r>
      <w:r w:rsidRPr="00F65E92">
        <w:rPr>
          <w:rFonts w:cstheme="minorHAnsi"/>
        </w:rPr>
        <w:tab/>
        <w:t xml:space="preserve">Volkenandt M, Wienecke R, Koch OM, Buer J, Probst M, Atzpodien J, Horikoshi T, Danenberg K, Danenberg P, Bertino JR: </w:t>
      </w:r>
      <w:r w:rsidRPr="00F65E92">
        <w:rPr>
          <w:rFonts w:cstheme="minorHAnsi"/>
          <w:b/>
          <w:bCs/>
        </w:rPr>
        <w:t>Conformational polymorphisms of cRNA of T-cell-receptor genes as a clone-specific molecular marker for cutaneous lymphoma</w:t>
      </w:r>
      <w:r w:rsidRPr="00F65E92">
        <w:rPr>
          <w:rFonts w:cstheme="minorHAnsi"/>
        </w:rPr>
        <w:t xml:space="preserve">. </w:t>
      </w:r>
      <w:r w:rsidRPr="00F65E92">
        <w:rPr>
          <w:rFonts w:cstheme="minorHAnsi"/>
          <w:i/>
          <w:iCs/>
        </w:rPr>
        <w:t xml:space="preserve">J Invest Dermatol </w:t>
      </w:r>
      <w:r w:rsidRPr="00F65E92">
        <w:rPr>
          <w:rFonts w:cstheme="minorHAnsi"/>
        </w:rPr>
        <w:t xml:space="preserve">1993, </w:t>
      </w:r>
      <w:r w:rsidRPr="00F65E92">
        <w:rPr>
          <w:rFonts w:cstheme="minorHAnsi"/>
          <w:b/>
          <w:bCs/>
        </w:rPr>
        <w:t>101</w:t>
      </w:r>
      <w:r w:rsidRPr="00F65E92">
        <w:rPr>
          <w:rFonts w:cstheme="minorHAnsi"/>
        </w:rPr>
        <w:t>(4):514-516.</w:t>
      </w:r>
    </w:p>
    <w:p w:rsidR="006B2220" w:rsidRPr="00F65E92" w:rsidRDefault="006B2220">
      <w:pPr>
        <w:rPr>
          <w:rFonts w:cstheme="minorHAnsi"/>
        </w:rPr>
      </w:pPr>
    </w:p>
    <w:sectPr w:rsidR="006B2220" w:rsidRPr="00F65E92" w:rsidSect="0054012E">
      <w:footerReference w:type="even" r:id="rId6"/>
      <w:footerReference w:type="default" r:id="rId7"/>
      <w:pgSz w:w="12240" w:h="15840"/>
      <w:pgMar w:top="1417" w:right="1417" w:bottom="1134"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2F" w:rsidRDefault="007C7F2F" w:rsidP="0054012E">
      <w:r>
        <w:separator/>
      </w:r>
    </w:p>
  </w:endnote>
  <w:endnote w:type="continuationSeparator" w:id="0">
    <w:p w:rsidR="007C7F2F" w:rsidRDefault="007C7F2F" w:rsidP="0054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15620655"/>
      <w:docPartObj>
        <w:docPartGallery w:val="Page Numbers (Bottom of Page)"/>
        <w:docPartUnique/>
      </w:docPartObj>
    </w:sdtPr>
    <w:sdtEndPr>
      <w:rPr>
        <w:rStyle w:val="Seitenzahl"/>
      </w:rPr>
    </w:sdtEndPr>
    <w:sdtContent>
      <w:p w:rsidR="0054012E" w:rsidRDefault="0054012E" w:rsidP="001E3F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4012E" w:rsidRDefault="0054012E" w:rsidP="005401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30688580"/>
      <w:docPartObj>
        <w:docPartGallery w:val="Page Numbers (Bottom of Page)"/>
        <w:docPartUnique/>
      </w:docPartObj>
    </w:sdtPr>
    <w:sdtEndPr>
      <w:rPr>
        <w:rStyle w:val="Seitenzahl"/>
      </w:rPr>
    </w:sdtEndPr>
    <w:sdtContent>
      <w:p w:rsidR="0054012E" w:rsidRDefault="0054012E" w:rsidP="001E3F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04B49">
          <w:rPr>
            <w:rStyle w:val="Seitenzahl"/>
            <w:noProof/>
          </w:rPr>
          <w:t>3</w:t>
        </w:r>
        <w:r>
          <w:rPr>
            <w:rStyle w:val="Seitenzahl"/>
          </w:rPr>
          <w:fldChar w:fldCharType="end"/>
        </w:r>
      </w:p>
    </w:sdtContent>
  </w:sdt>
  <w:p w:rsidR="0054012E" w:rsidRDefault="0054012E" w:rsidP="0054012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2F" w:rsidRDefault="007C7F2F" w:rsidP="0054012E">
      <w:r>
        <w:separator/>
      </w:r>
    </w:p>
  </w:footnote>
  <w:footnote w:type="continuationSeparator" w:id="0">
    <w:p w:rsidR="007C7F2F" w:rsidRDefault="007C7F2F" w:rsidP="00540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15"/>
    <w:rsid w:val="0001299D"/>
    <w:rsid w:val="00023B09"/>
    <w:rsid w:val="00032065"/>
    <w:rsid w:val="0003731A"/>
    <w:rsid w:val="0007221E"/>
    <w:rsid w:val="0008287F"/>
    <w:rsid w:val="00086C4B"/>
    <w:rsid w:val="000C6226"/>
    <w:rsid w:val="000F6008"/>
    <w:rsid w:val="00110A23"/>
    <w:rsid w:val="00116B87"/>
    <w:rsid w:val="00127CD5"/>
    <w:rsid w:val="001313B3"/>
    <w:rsid w:val="00141D5C"/>
    <w:rsid w:val="00153485"/>
    <w:rsid w:val="0015539C"/>
    <w:rsid w:val="001600D5"/>
    <w:rsid w:val="001663C8"/>
    <w:rsid w:val="00193AA8"/>
    <w:rsid w:val="001A500E"/>
    <w:rsid w:val="001F5DE7"/>
    <w:rsid w:val="00203A37"/>
    <w:rsid w:val="0020617D"/>
    <w:rsid w:val="00211941"/>
    <w:rsid w:val="00211D5C"/>
    <w:rsid w:val="00223EBA"/>
    <w:rsid w:val="002263F1"/>
    <w:rsid w:val="00242EEB"/>
    <w:rsid w:val="00246419"/>
    <w:rsid w:val="002466B5"/>
    <w:rsid w:val="00252BCC"/>
    <w:rsid w:val="0026225D"/>
    <w:rsid w:val="00270451"/>
    <w:rsid w:val="00282145"/>
    <w:rsid w:val="00283FAA"/>
    <w:rsid w:val="002A26BB"/>
    <w:rsid w:val="002A6792"/>
    <w:rsid w:val="002D3C03"/>
    <w:rsid w:val="002D7DFF"/>
    <w:rsid w:val="002F078A"/>
    <w:rsid w:val="002F79A2"/>
    <w:rsid w:val="00306644"/>
    <w:rsid w:val="00312801"/>
    <w:rsid w:val="003331C0"/>
    <w:rsid w:val="00333990"/>
    <w:rsid w:val="003344AE"/>
    <w:rsid w:val="00362AB2"/>
    <w:rsid w:val="0038619C"/>
    <w:rsid w:val="003C0895"/>
    <w:rsid w:val="003D253E"/>
    <w:rsid w:val="003E3162"/>
    <w:rsid w:val="00422794"/>
    <w:rsid w:val="00446893"/>
    <w:rsid w:val="00450941"/>
    <w:rsid w:val="00454F37"/>
    <w:rsid w:val="004665BD"/>
    <w:rsid w:val="00494953"/>
    <w:rsid w:val="004B4816"/>
    <w:rsid w:val="004D7E40"/>
    <w:rsid w:val="005158A9"/>
    <w:rsid w:val="00523C7F"/>
    <w:rsid w:val="0054012E"/>
    <w:rsid w:val="0054550E"/>
    <w:rsid w:val="0055021E"/>
    <w:rsid w:val="00554F48"/>
    <w:rsid w:val="005574A2"/>
    <w:rsid w:val="0056621C"/>
    <w:rsid w:val="005C4673"/>
    <w:rsid w:val="005D2DD5"/>
    <w:rsid w:val="005E39EC"/>
    <w:rsid w:val="006066D6"/>
    <w:rsid w:val="00611724"/>
    <w:rsid w:val="00620666"/>
    <w:rsid w:val="00644D1A"/>
    <w:rsid w:val="00672E09"/>
    <w:rsid w:val="00692092"/>
    <w:rsid w:val="0069400A"/>
    <w:rsid w:val="006A272F"/>
    <w:rsid w:val="006A29C5"/>
    <w:rsid w:val="006B2220"/>
    <w:rsid w:val="006B2C79"/>
    <w:rsid w:val="006F3DD0"/>
    <w:rsid w:val="00716F14"/>
    <w:rsid w:val="00727C21"/>
    <w:rsid w:val="0075271B"/>
    <w:rsid w:val="00770425"/>
    <w:rsid w:val="0077057E"/>
    <w:rsid w:val="0079711B"/>
    <w:rsid w:val="007A2FCA"/>
    <w:rsid w:val="007A771F"/>
    <w:rsid w:val="007B1FF4"/>
    <w:rsid w:val="007B2780"/>
    <w:rsid w:val="007B27B9"/>
    <w:rsid w:val="007C4E89"/>
    <w:rsid w:val="007C7F2F"/>
    <w:rsid w:val="007D1AED"/>
    <w:rsid w:val="007E6EAF"/>
    <w:rsid w:val="00804B49"/>
    <w:rsid w:val="00806366"/>
    <w:rsid w:val="00820AF9"/>
    <w:rsid w:val="008349CD"/>
    <w:rsid w:val="00834C57"/>
    <w:rsid w:val="0083733A"/>
    <w:rsid w:val="00852E83"/>
    <w:rsid w:val="00853F4C"/>
    <w:rsid w:val="00855D2C"/>
    <w:rsid w:val="00863F82"/>
    <w:rsid w:val="00881BB0"/>
    <w:rsid w:val="00884BC7"/>
    <w:rsid w:val="008C2AF6"/>
    <w:rsid w:val="008C5B98"/>
    <w:rsid w:val="008E05BA"/>
    <w:rsid w:val="008E6CB7"/>
    <w:rsid w:val="0090417C"/>
    <w:rsid w:val="00924EFB"/>
    <w:rsid w:val="00943BB7"/>
    <w:rsid w:val="00964429"/>
    <w:rsid w:val="00980900"/>
    <w:rsid w:val="009835C6"/>
    <w:rsid w:val="00995AD3"/>
    <w:rsid w:val="009B0BEF"/>
    <w:rsid w:val="009B29F7"/>
    <w:rsid w:val="009B3D39"/>
    <w:rsid w:val="009C1F15"/>
    <w:rsid w:val="009E2566"/>
    <w:rsid w:val="009E5622"/>
    <w:rsid w:val="009F4926"/>
    <w:rsid w:val="00A101E8"/>
    <w:rsid w:val="00A1023A"/>
    <w:rsid w:val="00A23DC0"/>
    <w:rsid w:val="00A44AC5"/>
    <w:rsid w:val="00A52D44"/>
    <w:rsid w:val="00A60B97"/>
    <w:rsid w:val="00A60D77"/>
    <w:rsid w:val="00A71FDC"/>
    <w:rsid w:val="00A81B3A"/>
    <w:rsid w:val="00AA4F3B"/>
    <w:rsid w:val="00AB0CC4"/>
    <w:rsid w:val="00AE73BC"/>
    <w:rsid w:val="00AF0C8E"/>
    <w:rsid w:val="00AF521D"/>
    <w:rsid w:val="00AF59E8"/>
    <w:rsid w:val="00B049B8"/>
    <w:rsid w:val="00B05ADD"/>
    <w:rsid w:val="00B126C2"/>
    <w:rsid w:val="00B24D5C"/>
    <w:rsid w:val="00B24F10"/>
    <w:rsid w:val="00B27EE2"/>
    <w:rsid w:val="00B46961"/>
    <w:rsid w:val="00B5785D"/>
    <w:rsid w:val="00B81657"/>
    <w:rsid w:val="00B83E6A"/>
    <w:rsid w:val="00B94EED"/>
    <w:rsid w:val="00BC4FDC"/>
    <w:rsid w:val="00BD58B8"/>
    <w:rsid w:val="00BE1904"/>
    <w:rsid w:val="00C05548"/>
    <w:rsid w:val="00C057A8"/>
    <w:rsid w:val="00C07708"/>
    <w:rsid w:val="00C217FE"/>
    <w:rsid w:val="00C23FE1"/>
    <w:rsid w:val="00C32694"/>
    <w:rsid w:val="00C346FB"/>
    <w:rsid w:val="00C37CB6"/>
    <w:rsid w:val="00C4314C"/>
    <w:rsid w:val="00C67702"/>
    <w:rsid w:val="00C75652"/>
    <w:rsid w:val="00C80F3E"/>
    <w:rsid w:val="00C818C1"/>
    <w:rsid w:val="00CA333A"/>
    <w:rsid w:val="00CD1EA1"/>
    <w:rsid w:val="00CD333F"/>
    <w:rsid w:val="00CE5249"/>
    <w:rsid w:val="00CF2076"/>
    <w:rsid w:val="00D13805"/>
    <w:rsid w:val="00D45A2F"/>
    <w:rsid w:val="00D5377B"/>
    <w:rsid w:val="00D66AE5"/>
    <w:rsid w:val="00D7111C"/>
    <w:rsid w:val="00D71ED0"/>
    <w:rsid w:val="00D96A73"/>
    <w:rsid w:val="00DA611A"/>
    <w:rsid w:val="00DA7427"/>
    <w:rsid w:val="00DA7A92"/>
    <w:rsid w:val="00DB7F54"/>
    <w:rsid w:val="00DE1FCA"/>
    <w:rsid w:val="00DE2894"/>
    <w:rsid w:val="00DF26CE"/>
    <w:rsid w:val="00DF37AF"/>
    <w:rsid w:val="00DF38B8"/>
    <w:rsid w:val="00DF5501"/>
    <w:rsid w:val="00DF77EC"/>
    <w:rsid w:val="00E2083F"/>
    <w:rsid w:val="00E27C4F"/>
    <w:rsid w:val="00E33ABD"/>
    <w:rsid w:val="00E4618F"/>
    <w:rsid w:val="00E72A4C"/>
    <w:rsid w:val="00E866F6"/>
    <w:rsid w:val="00E93D82"/>
    <w:rsid w:val="00E93F07"/>
    <w:rsid w:val="00EA6CC8"/>
    <w:rsid w:val="00EB5E1E"/>
    <w:rsid w:val="00ED067A"/>
    <w:rsid w:val="00ED28D4"/>
    <w:rsid w:val="00ED32DA"/>
    <w:rsid w:val="00EE2444"/>
    <w:rsid w:val="00F01EB7"/>
    <w:rsid w:val="00F11422"/>
    <w:rsid w:val="00F17DDE"/>
    <w:rsid w:val="00F21E82"/>
    <w:rsid w:val="00F30B57"/>
    <w:rsid w:val="00F34815"/>
    <w:rsid w:val="00F35844"/>
    <w:rsid w:val="00F43443"/>
    <w:rsid w:val="00F500DB"/>
    <w:rsid w:val="00F65E92"/>
    <w:rsid w:val="00F741C3"/>
    <w:rsid w:val="00FA3995"/>
    <w:rsid w:val="00FB4CB3"/>
    <w:rsid w:val="00FB69D4"/>
    <w:rsid w:val="00FC041C"/>
    <w:rsid w:val="00FC11B1"/>
    <w:rsid w:val="00FC2ADE"/>
    <w:rsid w:val="00FD22EA"/>
    <w:rsid w:val="00FD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7A132-247C-B549-8439-1195EBE7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F65E92"/>
    <w:pPr>
      <w:keepNext/>
      <w:outlineLvl w:val="1"/>
    </w:pPr>
    <w:rPr>
      <w:rFonts w:ascii="Arial" w:eastAsia="Times New Roman" w:hAnsi="Arial" w:cs="Times New Roman"/>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65E92"/>
    <w:rPr>
      <w:rFonts w:ascii="Arial" w:eastAsia="Times New Roman" w:hAnsi="Arial" w:cs="Times New Roman"/>
      <w:i/>
      <w:szCs w:val="20"/>
      <w:lang w:eastAsia="de-DE"/>
    </w:rPr>
  </w:style>
  <w:style w:type="paragraph" w:styleId="Fuzeile">
    <w:name w:val="footer"/>
    <w:basedOn w:val="Standard"/>
    <w:link w:val="FuzeileZchn"/>
    <w:uiPriority w:val="99"/>
    <w:unhideWhenUsed/>
    <w:rsid w:val="0054012E"/>
    <w:pPr>
      <w:tabs>
        <w:tab w:val="center" w:pos="4536"/>
        <w:tab w:val="right" w:pos="9072"/>
      </w:tabs>
    </w:pPr>
  </w:style>
  <w:style w:type="character" w:customStyle="1" w:styleId="FuzeileZchn">
    <w:name w:val="Fußzeile Zchn"/>
    <w:basedOn w:val="Absatz-Standardschriftart"/>
    <w:link w:val="Fuzeile"/>
    <w:uiPriority w:val="99"/>
    <w:rsid w:val="0054012E"/>
  </w:style>
  <w:style w:type="character" w:styleId="Seitenzahl">
    <w:name w:val="page number"/>
    <w:basedOn w:val="Absatz-Standardschriftart"/>
    <w:uiPriority w:val="99"/>
    <w:semiHidden/>
    <w:unhideWhenUsed/>
    <w:rsid w:val="0054012E"/>
  </w:style>
  <w:style w:type="paragraph" w:styleId="Kopfzeile">
    <w:name w:val="header"/>
    <w:basedOn w:val="Standard"/>
    <w:link w:val="KopfzeileZchn"/>
    <w:uiPriority w:val="99"/>
    <w:unhideWhenUsed/>
    <w:rsid w:val="0054012E"/>
    <w:pPr>
      <w:tabs>
        <w:tab w:val="center" w:pos="4536"/>
        <w:tab w:val="right" w:pos="9072"/>
      </w:tabs>
    </w:pPr>
  </w:style>
  <w:style w:type="character" w:customStyle="1" w:styleId="KopfzeileZchn">
    <w:name w:val="Kopfzeile Zchn"/>
    <w:basedOn w:val="Absatz-Standardschriftart"/>
    <w:link w:val="Kopfzeile"/>
    <w:uiPriority w:val="99"/>
    <w:rsid w:val="0054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9187</Words>
  <Characters>57883</Characters>
  <Application>Microsoft Office Word</Application>
  <DocSecurity>4</DocSecurity>
  <Lines>482</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Buer</dc:creator>
  <cp:keywords/>
  <dc:description/>
  <cp:lastModifiedBy>Keisinger, Sandra</cp:lastModifiedBy>
  <cp:revision>2</cp:revision>
  <cp:lastPrinted>2020-05-11T08:02:00Z</cp:lastPrinted>
  <dcterms:created xsi:type="dcterms:W3CDTF">2020-05-18T09:43:00Z</dcterms:created>
  <dcterms:modified xsi:type="dcterms:W3CDTF">2020-05-18T09:43:00Z</dcterms:modified>
</cp:coreProperties>
</file>